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4E1" w:rsidRPr="00B14752" w:rsidRDefault="00FB54E1" w:rsidP="00F17608">
      <w:pPr>
        <w:pStyle w:val="Heading1"/>
        <w:jc w:val="both"/>
        <w:rPr>
          <w:lang w:val="en-US"/>
        </w:rPr>
      </w:pPr>
      <w:r w:rsidRPr="00B14752">
        <w:rPr>
          <w:lang w:val="en-US"/>
        </w:rPr>
        <w:t>The history of translation</w:t>
      </w:r>
    </w:p>
    <w:p w:rsidR="00FB54E1" w:rsidRPr="00B14752" w:rsidRDefault="00FB54E1" w:rsidP="00F17608">
      <w:pPr>
        <w:pStyle w:val="NormalWeb"/>
        <w:jc w:val="both"/>
        <w:rPr>
          <w:lang w:val="en-US"/>
        </w:rPr>
      </w:pPr>
      <w:r w:rsidRPr="00B14752">
        <w:rPr>
          <w:lang w:val="en-US"/>
        </w:rPr>
        <w:t>Translation has played and plays a key role in the development of world culture. It is common to think of culture as national and absolutely distinct. If we begin to examine the impact of literary translation, the possibility of communication beyond anything so confined by geographicallocation is clear.</w:t>
      </w:r>
    </w:p>
    <w:p w:rsidR="00FB54E1" w:rsidRPr="00B14752" w:rsidRDefault="00FB54E1" w:rsidP="00F17608">
      <w:pPr>
        <w:pStyle w:val="NormalWeb"/>
        <w:jc w:val="both"/>
        <w:rPr>
          <w:lang w:val="en-US"/>
        </w:rPr>
      </w:pPr>
      <w:r w:rsidRPr="00B14752">
        <w:rPr>
          <w:lang w:val="en-US"/>
        </w:rPr>
        <w:t xml:space="preserve"> A history of world culture from the perspective of translation reveals a constant movement of ideas and forms, of cultures constantly absorbing new influences because of the work of translators. It dispels the assumption that everything starts in the West and undermines the idea of rigid boundaries between East and West. </w:t>
      </w:r>
      <w:smartTag w:uri="urn:schemas-microsoft-com:office:smarttags" w:element="country-region">
        <w:smartTag w:uri="urn:schemas-microsoft-com:office:smarttags" w:element="place">
          <w:r w:rsidRPr="00B14752">
            <w:rPr>
              <w:lang w:val="en-US"/>
            </w:rPr>
            <w:t>India</w:t>
          </w:r>
        </w:smartTag>
      </w:smartTag>
      <w:r w:rsidRPr="00B14752">
        <w:rPr>
          <w:lang w:val="en-US"/>
        </w:rPr>
        <w:t xml:space="preserve">, </w:t>
      </w:r>
      <w:smartTag w:uri="urn:schemas-microsoft-com:office:smarttags" w:element="country-region">
        <w:smartTag w:uri="urn:schemas-microsoft-com:office:smarttags" w:element="place">
          <w:r w:rsidRPr="00B14752">
            <w:rPr>
              <w:lang w:val="en-US"/>
            </w:rPr>
            <w:t>China</w:t>
          </w:r>
        </w:smartTag>
      </w:smartTag>
      <w:r w:rsidRPr="00B14752">
        <w:rPr>
          <w:lang w:val="en-US"/>
        </w:rPr>
        <w:t xml:space="preserve">, </w:t>
      </w:r>
      <w:smartTag w:uri="urn:schemas-microsoft-com:office:smarttags" w:element="country-region">
        <w:smartTag w:uri="urn:schemas-microsoft-com:office:smarttags" w:element="place">
          <w:r w:rsidRPr="00B14752">
            <w:rPr>
              <w:lang w:val="en-US"/>
            </w:rPr>
            <w:t>Iraq</w:t>
          </w:r>
        </w:smartTag>
      </w:smartTag>
      <w:r w:rsidRPr="00B14752">
        <w:rPr>
          <w:lang w:val="en-US"/>
        </w:rPr>
        <w:t xml:space="preserve"> and </w:t>
      </w:r>
      <w:smartTag w:uri="urn:schemas-microsoft-com:office:smarttags" w:element="country-region">
        <w:smartTag w:uri="urn:schemas-microsoft-com:office:smarttags" w:element="place">
          <w:r w:rsidRPr="00B14752">
            <w:rPr>
              <w:lang w:val="en-US"/>
            </w:rPr>
            <w:t>Spain</w:t>
          </w:r>
        </w:smartTag>
      </w:smartTag>
      <w:r w:rsidRPr="00B14752">
        <w:rPr>
          <w:lang w:val="en-US"/>
        </w:rPr>
        <w:t xml:space="preserve"> have in different ways shaped European culture. </w:t>
      </w:r>
      <w:smartTag w:uri="urn:schemas-microsoft-com:office:smarttags" w:element="country-region">
        <w:smartTag w:uri="urn:schemas-microsoft-com:office:smarttags" w:element="place">
          <w:r w:rsidRPr="00B14752">
            <w:rPr>
              <w:lang w:val="en-US"/>
            </w:rPr>
            <w:t>India</w:t>
          </w:r>
        </w:smartTag>
      </w:smartTag>
      <w:r w:rsidRPr="00B14752">
        <w:rPr>
          <w:lang w:val="en-US"/>
        </w:rPr>
        <w:t xml:space="preserve"> created ties with the </w:t>
      </w:r>
      <w:smartTag w:uri="urn:schemas-microsoft-com:office:smarttags" w:element="place">
        <w:r w:rsidRPr="00B14752">
          <w:rPr>
            <w:lang w:val="en-US"/>
          </w:rPr>
          <w:t>Mediterranean</w:t>
        </w:r>
      </w:smartTag>
      <w:r w:rsidRPr="00B14752">
        <w:rPr>
          <w:lang w:val="en-US"/>
        </w:rPr>
        <w:t xml:space="preserve"> in the sixth century BC and medical theories found in Greek thinkers like Plato and Galen originated from </w:t>
      </w:r>
      <w:smartTag w:uri="urn:schemas-microsoft-com:office:smarttags" w:element="country-region">
        <w:smartTag w:uri="urn:schemas-microsoft-com:office:smarttags" w:element="place">
          <w:r w:rsidRPr="00B14752">
            <w:rPr>
              <w:lang w:val="en-US"/>
            </w:rPr>
            <w:t>India</w:t>
          </w:r>
        </w:smartTag>
      </w:smartTag>
      <w:r w:rsidRPr="00B14752">
        <w:rPr>
          <w:lang w:val="en-US"/>
        </w:rPr>
        <w:t xml:space="preserve">. In ninth and tenth century </w:t>
      </w:r>
      <w:smartTag w:uri="urn:schemas-microsoft-com:office:smarttags" w:element="City">
        <w:smartTag w:uri="urn:schemas-microsoft-com:office:smarttags" w:element="place">
          <w:r w:rsidRPr="00B14752">
            <w:rPr>
              <w:lang w:val="en-US"/>
            </w:rPr>
            <w:t>Baghdad</w:t>
          </w:r>
        </w:smartTag>
      </w:smartTag>
      <w:r w:rsidRPr="00B14752">
        <w:rPr>
          <w:lang w:val="en-US"/>
        </w:rPr>
        <w:t xml:space="preserve">, the scientific and philosophical works of Ancient Greece were translated into Arabic and this learning spread to </w:t>
      </w:r>
      <w:smartTag w:uri="urn:schemas-microsoft-com:office:smarttags" w:element="place">
        <w:r w:rsidRPr="00B14752">
          <w:rPr>
            <w:lang w:val="en-US"/>
          </w:rPr>
          <w:t>Europe</w:t>
        </w:r>
      </w:smartTag>
      <w:r w:rsidRPr="00B14752">
        <w:rPr>
          <w:lang w:val="en-US"/>
        </w:rPr>
        <w:t xml:space="preserve"> via </w:t>
      </w:r>
      <w:smartTag w:uri="urn:schemas-microsoft-com:office:smarttags" w:element="country-region">
        <w:smartTag w:uri="urn:schemas-microsoft-com:office:smarttags" w:element="place">
          <w:r w:rsidRPr="00B14752">
            <w:rPr>
              <w:lang w:val="en-US"/>
            </w:rPr>
            <w:t>Spain</w:t>
          </w:r>
        </w:smartTag>
      </w:smartTag>
      <w:r w:rsidRPr="00B14752">
        <w:rPr>
          <w:lang w:val="en-US"/>
        </w:rPr>
        <w:t xml:space="preserve"> which was virtually a Muslim country from the early eighth century for four hundred years.</w:t>
      </w:r>
    </w:p>
    <w:p w:rsidR="00FB54E1" w:rsidRPr="00B14752" w:rsidRDefault="00FB54E1" w:rsidP="00F17608">
      <w:pPr>
        <w:pStyle w:val="NormalWeb"/>
        <w:jc w:val="both"/>
        <w:rPr>
          <w:lang w:val="en-US"/>
        </w:rPr>
      </w:pPr>
      <w:r w:rsidRPr="00B14752">
        <w:rPr>
          <w:lang w:val="en-US"/>
        </w:rPr>
        <w:t> The transmission reached it peak through the School of Toledo where translations were made from Arabic to Latin and later to Spanish and helped the scientific and technological development for the European Renaissance. A history of translation charts these intersections. They may be rooted in violent historical conflict and imperial expansions but it is never a simple process of translation for appropriation.</w:t>
      </w:r>
    </w:p>
    <w:p w:rsidR="00FB54E1" w:rsidRPr="00B14752" w:rsidRDefault="00FB54E1" w:rsidP="00F17608">
      <w:pPr>
        <w:pStyle w:val="NormalWeb"/>
        <w:jc w:val="both"/>
        <w:rPr>
          <w:lang w:val="en-US"/>
        </w:rPr>
      </w:pPr>
      <w:r w:rsidRPr="00B14752">
        <w:rPr>
          <w:lang w:val="en-US"/>
        </w:rPr>
        <w:t xml:space="preserve"> Some of the history of translation is well-charted - the translation of the Bible, the work of missionaries, the Orientalist translators in India - but there remain vast unknown territories. Scholars have recently begun to write about the role of individual translators and of individual translators. Translators like Constance Garnett in England or Gregory Rabassa in the United States have been responsible for transforming writing in English by their respective translations of Russian and Latin American fiction. In the wake of new political freedom in </w:t>
      </w:r>
      <w:smartTag w:uri="urn:schemas-microsoft-com:office:smarttags" w:element="place">
        <w:r w:rsidRPr="00B14752">
          <w:rPr>
            <w:lang w:val="en-US"/>
          </w:rPr>
          <w:t>Eastern Europe</w:t>
        </w:r>
      </w:smartTag>
      <w:r w:rsidRPr="00B14752">
        <w:rPr>
          <w:lang w:val="en-US"/>
        </w:rPr>
        <w:t xml:space="preserve"> have come translations of best-selling American and English authors.The history of translation is the history of the crucial but often invisible intersections in world </w:t>
      </w:r>
    </w:p>
    <w:tbl>
      <w:tblPr>
        <w:tblW w:w="0" w:type="auto"/>
        <w:tblCellSpacing w:w="0" w:type="dxa"/>
        <w:tblCellMar>
          <w:left w:w="0" w:type="dxa"/>
          <w:right w:w="0" w:type="dxa"/>
        </w:tblCellMar>
        <w:tblLook w:val="0000"/>
      </w:tblPr>
      <w:tblGrid>
        <w:gridCol w:w="9355"/>
      </w:tblGrid>
      <w:tr w:rsidR="00FB54E1" w:rsidRPr="004A0354" w:rsidTr="0076359E">
        <w:trPr>
          <w:tblCellSpacing w:w="0" w:type="dxa"/>
        </w:trPr>
        <w:tc>
          <w:tcPr>
            <w:tcW w:w="0" w:type="auto"/>
          </w:tcPr>
          <w:p w:rsidR="00FB54E1" w:rsidRPr="00B14752" w:rsidRDefault="00FB54E1" w:rsidP="0076359E">
            <w:pPr>
              <w:pStyle w:val="Heading1"/>
              <w:jc w:val="both"/>
              <w:rPr>
                <w:lang w:val="en-US"/>
              </w:rPr>
            </w:pPr>
            <w:r w:rsidRPr="00B14752">
              <w:rPr>
                <w:lang w:val="en-US"/>
              </w:rPr>
              <w:t>Introduction</w:t>
            </w:r>
          </w:p>
          <w:p w:rsidR="00FB54E1" w:rsidRPr="00B14752" w:rsidRDefault="00FB54E1" w:rsidP="0076359E">
            <w:pPr>
              <w:pStyle w:val="Heading6"/>
              <w:jc w:val="both"/>
              <w:rPr>
                <w:lang w:val="en-US"/>
              </w:rPr>
            </w:pPr>
            <w:r w:rsidRPr="00B14752">
              <w:rPr>
                <w:lang w:val="en-US"/>
              </w:rPr>
              <w:t>The Art of Translation</w:t>
            </w:r>
          </w:p>
          <w:p w:rsidR="00FB54E1" w:rsidRPr="006E63D0" w:rsidRDefault="00FB54E1" w:rsidP="0076359E">
            <w:pPr>
              <w:pStyle w:val="NormalWeb"/>
              <w:jc w:val="both"/>
              <w:rPr>
                <w:sz w:val="22"/>
                <w:szCs w:val="22"/>
                <w:lang w:val="en-US"/>
              </w:rPr>
            </w:pPr>
            <w:r w:rsidRPr="006E63D0">
              <w:rPr>
                <w:sz w:val="22"/>
                <w:szCs w:val="22"/>
                <w:lang w:val="en-US"/>
              </w:rPr>
              <w:t xml:space="preserve">To discuss the art of literary translation is to a large extent to mystify it if we disregard the unruly manner in which it has been practiced throughout history. For although writing between two different languages has always been integral part of national literatures and the exchanges between them, the most striking, the truly captivating thing about it is its variations rather than any single characteristic or aspect. </w:t>
            </w:r>
          </w:p>
          <w:p w:rsidR="00FB54E1" w:rsidRPr="006E63D0" w:rsidRDefault="00FB54E1" w:rsidP="0076359E">
            <w:pPr>
              <w:pStyle w:val="NormalWeb"/>
              <w:jc w:val="both"/>
              <w:rPr>
                <w:sz w:val="22"/>
                <w:szCs w:val="22"/>
                <w:lang w:val="en-US"/>
              </w:rPr>
            </w:pPr>
            <w:r w:rsidRPr="006E63D0">
              <w:rPr>
                <w:sz w:val="22"/>
                <w:szCs w:val="22"/>
                <w:lang w:val="en-US"/>
              </w:rPr>
              <w:t xml:space="preserve">This cannot be overstressed. Even though we have grown accustomed to the fact that translation is today a field of academic study, no different than, say, applied linguistics or sociology, translating literature has always been perceived and practiced in a variety of manners and styles, following a variety of literary and writerly traditions. The very idea that an academic course could be an inlet into writing would strike even an early twentieth-century aspiring poet as absurd. Compare with the practice of Antoin Galland who translated liberally the </w:t>
            </w:r>
            <w:r w:rsidRPr="006E63D0">
              <w:rPr>
                <w:i/>
                <w:iCs/>
                <w:sz w:val="22"/>
                <w:szCs w:val="22"/>
                <w:lang w:val="en-US"/>
              </w:rPr>
              <w:t>Arabian Nights</w:t>
            </w:r>
            <w:r w:rsidRPr="006E63D0">
              <w:rPr>
                <w:sz w:val="22"/>
                <w:szCs w:val="22"/>
                <w:lang w:val="en-US"/>
              </w:rPr>
              <w:t xml:space="preserve"> into French and into a ninetieth-century best-seller, the very man to whom we owe the notion of </w:t>
            </w:r>
            <w:r w:rsidRPr="006E63D0">
              <w:rPr>
                <w:i/>
                <w:iCs/>
                <w:sz w:val="22"/>
                <w:szCs w:val="22"/>
                <w:lang w:val="en-US"/>
              </w:rPr>
              <w:t>les belles infidèles</w:t>
            </w:r>
            <w:r w:rsidRPr="006E63D0">
              <w:rPr>
                <w:sz w:val="22"/>
                <w:szCs w:val="22"/>
                <w:lang w:val="en-US"/>
              </w:rPr>
              <w:t>; or with Mallarmé, or Chateaubriand who out of admiration for sublime forms and imagery found in the works of E. A. Poe and Milton respectively translated them to international notoriety.</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 xml:space="preserve">Let us also remind ourselves that mastery of the foreign languages out of which these literati translated was not in the least a consideration. Translation in the whole of the nineteenth century in </w:t>
            </w:r>
            <w:smartTag w:uri="urn:schemas-microsoft-com:office:smarttags" w:element="country-region">
              <w:smartTag w:uri="urn:schemas-microsoft-com:office:smarttags" w:element="place">
                <w:r w:rsidRPr="006E63D0">
                  <w:rPr>
                    <w:sz w:val="22"/>
                    <w:szCs w:val="22"/>
                    <w:lang w:val="en-US"/>
                  </w:rPr>
                  <w:t>France</w:t>
                </w:r>
              </w:smartTag>
            </w:smartTag>
            <w:r w:rsidRPr="006E63D0">
              <w:rPr>
                <w:sz w:val="22"/>
                <w:szCs w:val="22"/>
                <w:lang w:val="en-US"/>
              </w:rPr>
              <w:t>, for instance, was being done entirely by established authors with a vivid interest in foreign literatures but with no linguistic training to speak of. Nor was it necessary back then to compare the source-text to the target-text in order to judge the quality of the translation, as seems to have become the norm in Eurocentric letters after the 1830s. As a matter of fact, it seems that the less 'professionally' - to be anachronistic - these authors translated, the more effective their work was. Not only did they translate - widely and eclectically for that matter - but they also prefaced their translations, wrote extended reviews and critical pieces and at times went out of their way to promote them ardently in the receiving culture. The history of translation and literature is full of instances of authors, reviewers and scholars who 'campaigned' for previously unknown foreign authors through translation: Voltaire for Hamlet, Hugo for Shakespeare, Kafka for Conrad, Zide for Taha Hussein, Giono for Melville, and the list goes on.</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 xml:space="preserve">In other words, literary translation was for a very long time considered to be a literary workshop for writers of prose and poetry, a kind of a </w:t>
            </w:r>
            <w:r w:rsidRPr="006E63D0">
              <w:rPr>
                <w:i/>
                <w:iCs/>
                <w:sz w:val="22"/>
                <w:szCs w:val="22"/>
                <w:lang w:val="en-US"/>
              </w:rPr>
              <w:t>rite de passage</w:t>
            </w:r>
            <w:r w:rsidRPr="006E63D0">
              <w:rPr>
                <w:sz w:val="22"/>
                <w:szCs w:val="22"/>
                <w:lang w:val="en-US"/>
              </w:rPr>
              <w:t xml:space="preserve"> and an invaluable exercise in literary writing. This type of translation puts the emphasis not so much on linguistic equivalence - as the modern perception would have it - but rather on eclectic affinities between the two writers in dialogue, the translated and the translating; on experimentation with forms, structures and creative devices that the foreign work makes explicit, and which would stretch the target-language usages and conventions once appropriated; finally, on discovering genres, traditions, narrating styles and voices and importing them to their own writing, both translational and non-non-translational. This is why influential writers from the likes of Goethe down to Pound, Paz and Nabokov, have insisted on the irreplaceable value of acknowledging the Other embodied in a foreign work to be translated. Without any doubt, literary writing is enriched in ways unimaginable were it to contend itself with resources found in national language and literature alone, were it not, that is to say, for the activity of translation. </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The distinction between contemporary and past ideas about the art of literary translation does not need to polarise our understanding of it. Interestingly, the standardisation of literary translation we are experiencing today, which is so typical of the institutionalisation of translator training, led to a similar emphasis on the creative potential of translation, even though from a different path. Theory might be a large part of most Western-European translation curricula, still in need of some justification for some. But such an approach, cautious in establishing links with the past and ongoing debates on core issues of translation, has led to a renewed valorisation of the source-text.</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 xml:space="preserve">Whether focussing on belles-lettres or applied and communicative approaches to translation, there is more consensus today about the need to maintain the foreign essence in form and content of the source-text. Foreignisation makes all the rage today for reasons that do not have only to do with the ideological stakes of emerging categories of the population which, although very much part of a society’s diverse pool of creative forces, were until recently eclipsed by history – women, ethnic minorities, gays. Foreignisation has become central to translation debates because it is seen as a means to fertilise the native literary ground. This potential might seem destructive in terms of conventional traditions but it is hugely enriching in terms of creativity and can only come forth in translation. </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B14752" w:rsidRDefault="00FB54E1" w:rsidP="0076359E">
            <w:pPr>
              <w:pStyle w:val="Heading6"/>
              <w:jc w:val="both"/>
              <w:rPr>
                <w:lang w:val="en-US"/>
              </w:rPr>
            </w:pPr>
            <w:r w:rsidRPr="00B14752">
              <w:rPr>
                <w:lang w:val="en-US"/>
              </w:rPr>
              <w:t>LITERARY TRANSLATION AS A PROFESSION</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'What a splendid art! And what a sad profession!'</w:t>
            </w:r>
          </w:p>
          <w:p w:rsidR="00FB54E1" w:rsidRPr="006E63D0" w:rsidRDefault="00FB54E1" w:rsidP="0076359E">
            <w:pPr>
              <w:pStyle w:val="NormalWeb"/>
              <w:jc w:val="both"/>
              <w:rPr>
                <w:sz w:val="22"/>
                <w:szCs w:val="22"/>
                <w:lang w:val="en-US"/>
              </w:rPr>
            </w:pPr>
            <w:r w:rsidRPr="006E63D0">
              <w:rPr>
                <w:sz w:val="22"/>
                <w:szCs w:val="22"/>
                <w:lang w:val="en-US"/>
              </w:rPr>
              <w:t>Georges Bizet, on music</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Taking into account the common ground in approaches to literary translation that might seem and indeed are historically very different, it is useful to look at the untapped potential in contemporary translation apprenticeship. To be sure, linguistic mastery as a prerequisite for the profession goes hand in hand with market-led communicative ideals underpinning the design of applied translation studies today.</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This state of affairs means that the focus is more on formal linguistic equivalence than on literary savvy and on a type of literary cosmopolitanism that, in its anarchy, has given us some unexpected literary insights and bodies of work from various peripheral cultures. Important works in Russian, Cuban, African and regional European languages, not to mention Latin and ancient Greek classics, were all made accessible to wider audiences, they were all made ‘literary’, thanks to the labours and insights of translators. They were travellers, readers and critics of foreign literatures before they were translators. In contrast, translators today are more often than not contracted to work on specific titles given by publishers instead of taking it upon themselves to introduce authors and works, ask for their translation and explain their importance, relevance and cultural background. The underpinning idea here is, in the words of one commentator, 'more correct doesn’t mean better loved'.</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Being part of a literary school or a literary movement seeking inspiration in other languages, mentoring by seasoned writers, the tradition of literary salons, these are all types of apprenticeship which the history of literature makes evident. Dominant in the past, they have been disappearing as new cultures of reading and writing emerged in the wake of mass publishing markets. To some extent, these developments have kept translators from becoming what modern markets could really use today: translators as cultural mediators, as ambassadors of foreign literatures and cultures. In the manner of Valéry Larbaud or Bruce Chatwin, they can act as facilitators of cultural exchanges, or follow Marguerite Yourcenar’s example, whose advice to translators was to reconstruct the library of the author they were translating.</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 xml:space="preserve">Past translation traditions, such as the Portuguese in nineteenth century, and even contemporary practices in languages of limited diffusion in Europe, illustrate how intertwined translation is with literature and criticism. Here, translational writing springs directly from experiences including the sudden illumination which comes from contact with unexpected forms and devices in foreign works, the rapture of such discoveries and the desire to communicate them. Forms of literary cooperation may include either groups of scholars working on a major work (aka 'gang translation'), such as the Bible or the English translation of Proust’s </w:t>
            </w:r>
            <w:r w:rsidRPr="006E63D0">
              <w:rPr>
                <w:i/>
                <w:iCs/>
                <w:sz w:val="22"/>
                <w:szCs w:val="22"/>
                <w:lang w:val="en-US"/>
              </w:rPr>
              <w:t>A la recherche du temps perdu</w:t>
            </w:r>
            <w:r w:rsidRPr="006E63D0">
              <w:rPr>
                <w:sz w:val="22"/>
                <w:szCs w:val="22"/>
                <w:lang w:val="en-US"/>
              </w:rPr>
              <w:t>, 'a quarto mani', or a duo consisted of a linguist expert and a field expert, all suggest different ways of managing a translation project. These are crucial considerations as more and more people are trained today to become translators, but find themselves thrown into literature without having a broad-ranging understanding of it, nor the cosmopolitan curiosity necessary to appreciate the marvels of foreign literary traditions.</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sidRPr="006E63D0">
              <w:rPr>
                <w:sz w:val="22"/>
                <w:szCs w:val="22"/>
                <w:lang w:val="en-US"/>
              </w:rPr>
              <w:t>It is evident how important it is for translators to make the best of opportunities to delve deeper into the culture out of which they are translating, to indulge in literary flaneurism, to take advantage of all forms of socialising with fellow translators and writers in their first and second languages, to publicise and share their work experiences and insights. There is a wealth of means to achieve all this despite handed-down preconceptions about translator’s solitude.</w:t>
            </w:r>
          </w:p>
        </w:tc>
      </w:tr>
    </w:tbl>
    <w:p w:rsidR="00FB54E1" w:rsidRPr="00B14752" w:rsidRDefault="00FB54E1" w:rsidP="00F17608">
      <w:pPr>
        <w:jc w:val="both"/>
        <w:rPr>
          <w:vanish/>
        </w:rPr>
      </w:pPr>
    </w:p>
    <w:tbl>
      <w:tblPr>
        <w:tblW w:w="11550" w:type="dxa"/>
        <w:tblCellSpacing w:w="0" w:type="dxa"/>
        <w:tblCellMar>
          <w:left w:w="0" w:type="dxa"/>
          <w:right w:w="0" w:type="dxa"/>
        </w:tblCellMar>
        <w:tblLook w:val="0000"/>
      </w:tblPr>
      <w:tblGrid>
        <w:gridCol w:w="240"/>
        <w:gridCol w:w="11040"/>
        <w:gridCol w:w="270"/>
      </w:tblGrid>
      <w:tr w:rsidR="00FB54E1" w:rsidRPr="00B14752" w:rsidTr="00F17608">
        <w:trPr>
          <w:tblCellSpacing w:w="0" w:type="dxa"/>
        </w:trPr>
        <w:tc>
          <w:tcPr>
            <w:tcW w:w="240" w:type="dxa"/>
            <w:vMerge w:val="restart"/>
            <w:vAlign w:val="center"/>
          </w:tcPr>
          <w:p w:rsidR="00FB54E1" w:rsidRPr="006E63D0" w:rsidRDefault="00FB54E1" w:rsidP="0076359E">
            <w:pPr>
              <w:jc w:val="both"/>
              <w:rPr>
                <w:sz w:val="22"/>
                <w:szCs w:val="22"/>
              </w:rPr>
            </w:pPr>
            <w:r w:rsidRPr="006E63D0">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shim" style="width:12pt;height:.75pt;visibility:visible">
                  <v:imagedata r:id="rId7" o:title=""/>
                </v:shape>
              </w:pict>
            </w:r>
          </w:p>
        </w:tc>
        <w:tc>
          <w:tcPr>
            <w:tcW w:w="11048" w:type="dxa"/>
            <w:vAlign w:val="center"/>
          </w:tcPr>
          <w:p w:rsidR="00FB54E1" w:rsidRPr="006E63D0" w:rsidRDefault="00FB54E1" w:rsidP="0076359E">
            <w:pPr>
              <w:jc w:val="both"/>
              <w:rPr>
                <w:sz w:val="22"/>
                <w:szCs w:val="22"/>
              </w:rPr>
            </w:pPr>
            <w:r w:rsidRPr="006E63D0">
              <w:rPr>
                <w:noProof/>
                <w:sz w:val="22"/>
                <w:szCs w:val="22"/>
              </w:rPr>
              <w:pict>
                <v:shape id="Рисунок 3" o:spid="_x0000_i1026" type="#_x0000_t75" alt="*" style="width:.75pt;height:.75pt;visibility:visible">
                  <v:imagedata r:id="rId7" o:title=""/>
                </v:shape>
              </w:pict>
            </w:r>
          </w:p>
        </w:tc>
        <w:tc>
          <w:tcPr>
            <w:tcW w:w="262" w:type="dxa"/>
            <w:vMerge w:val="restart"/>
            <w:vAlign w:val="center"/>
          </w:tcPr>
          <w:p w:rsidR="00FB54E1" w:rsidRPr="006E63D0" w:rsidRDefault="00FB54E1" w:rsidP="0076359E">
            <w:pPr>
              <w:jc w:val="both"/>
              <w:rPr>
                <w:sz w:val="22"/>
                <w:szCs w:val="22"/>
              </w:rPr>
            </w:pPr>
            <w:r w:rsidRPr="006E63D0">
              <w:rPr>
                <w:noProof/>
                <w:sz w:val="22"/>
                <w:szCs w:val="22"/>
              </w:rPr>
              <w:pict>
                <v:shape id="Рисунок 6" o:spid="_x0000_i1027" type="#_x0000_t75" alt="shim" style="width:12pt;height:.75pt;visibility:visible">
                  <v:imagedata r:id="rId7" o:title=""/>
                </v:shape>
              </w:pict>
            </w:r>
          </w:p>
        </w:tc>
      </w:tr>
      <w:tr w:rsidR="00FB54E1" w:rsidRPr="00B14752" w:rsidTr="0076359E">
        <w:trPr>
          <w:tblCellSpacing w:w="0" w:type="dxa"/>
        </w:trPr>
        <w:tc>
          <w:tcPr>
            <w:tcW w:w="0" w:type="auto"/>
            <w:vMerge/>
            <w:vAlign w:val="center"/>
          </w:tcPr>
          <w:p w:rsidR="00FB54E1" w:rsidRPr="006E63D0" w:rsidRDefault="00FB54E1" w:rsidP="0076359E">
            <w:pPr>
              <w:jc w:val="both"/>
              <w:rPr>
                <w:sz w:val="22"/>
                <w:szCs w:val="22"/>
              </w:rPr>
            </w:pPr>
          </w:p>
        </w:tc>
        <w:tc>
          <w:tcPr>
            <w:tcW w:w="0" w:type="auto"/>
            <w:gridSpan w:val="2"/>
            <w:vAlign w:val="center"/>
          </w:tcPr>
          <w:p w:rsidR="00FB54E1" w:rsidRPr="006E63D0" w:rsidRDefault="00FB54E1" w:rsidP="0076359E">
            <w:pPr>
              <w:jc w:val="both"/>
              <w:rPr>
                <w:sz w:val="22"/>
                <w:szCs w:val="22"/>
              </w:rPr>
            </w:pPr>
            <w:r w:rsidRPr="006E63D0">
              <w:rPr>
                <w:noProof/>
                <w:sz w:val="22"/>
                <w:szCs w:val="22"/>
              </w:rPr>
              <w:pict>
                <v:shape id="Рисунок 5" o:spid="_x0000_i1028" type="#_x0000_t75" alt="shim" style="width:.75pt;height:6pt;visibility:visible">
                  <v:imagedata r:id="rId7" o:title=""/>
                </v:shape>
              </w:pict>
            </w:r>
          </w:p>
        </w:tc>
      </w:tr>
      <w:tr w:rsidR="00FB54E1" w:rsidRPr="004A0354" w:rsidTr="0076359E">
        <w:trPr>
          <w:tblCellSpacing w:w="0" w:type="dxa"/>
        </w:trPr>
        <w:tc>
          <w:tcPr>
            <w:tcW w:w="0" w:type="auto"/>
            <w:vMerge/>
            <w:vAlign w:val="center"/>
          </w:tcPr>
          <w:p w:rsidR="00FB54E1" w:rsidRPr="006E63D0" w:rsidRDefault="00FB54E1" w:rsidP="0076359E">
            <w:pPr>
              <w:jc w:val="both"/>
              <w:rPr>
                <w:sz w:val="22"/>
                <w:szCs w:val="22"/>
              </w:rPr>
            </w:pPr>
          </w:p>
        </w:tc>
        <w:tc>
          <w:tcPr>
            <w:tcW w:w="0" w:type="auto"/>
            <w:gridSpan w:val="2"/>
            <w:vAlign w:val="center"/>
          </w:tcPr>
          <w:p w:rsidR="00FB54E1" w:rsidRPr="006E63D0" w:rsidRDefault="00FB54E1" w:rsidP="0076359E">
            <w:pPr>
              <w:jc w:val="both"/>
              <w:rPr>
                <w:sz w:val="22"/>
                <w:szCs w:val="22"/>
                <w:lang w:val="en-US"/>
              </w:rPr>
            </w:pPr>
            <w:r w:rsidRPr="006E63D0">
              <w:rPr>
                <w:b/>
                <w:bCs/>
                <w:sz w:val="22"/>
                <w:szCs w:val="22"/>
                <w:lang w:val="en-US"/>
              </w:rPr>
              <w:t>The British Council is the United Kingdom's international organisation for educational opportunities and cultural relations.</w:t>
            </w:r>
            <w:r w:rsidRPr="006E63D0">
              <w:rPr>
                <w:sz w:val="22"/>
                <w:szCs w:val="22"/>
                <w:lang w:val="en-US"/>
              </w:rPr>
              <w:t xml:space="preserve"> </w:t>
            </w:r>
          </w:p>
        </w:tc>
      </w:tr>
    </w:tbl>
    <w:p w:rsidR="00FB54E1" w:rsidRPr="00B14752" w:rsidRDefault="00FB54E1" w:rsidP="00F17608">
      <w:pPr>
        <w:pStyle w:val="NormalWeb"/>
        <w:jc w:val="both"/>
        <w:rPr>
          <w:lang w:val="en-US"/>
        </w:rPr>
      </w:pPr>
      <w:r w:rsidRPr="00B14752">
        <w:rPr>
          <w:b/>
          <w:bCs/>
          <w:lang w:val="en-US"/>
        </w:rPr>
        <w:t>MAJOR WORKS ABOUT TRANSLATION HISTORY</w:t>
      </w:r>
    </w:p>
    <w:p w:rsidR="00FB54E1" w:rsidRPr="00B14752" w:rsidRDefault="00FB54E1" w:rsidP="00F17608">
      <w:pPr>
        <w:pStyle w:val="NormalWeb"/>
        <w:jc w:val="both"/>
        <w:rPr>
          <w:lang w:val="en-US"/>
        </w:rPr>
      </w:pPr>
      <w:r w:rsidRPr="00B14752">
        <w:rPr>
          <w:b/>
          <w:bCs/>
          <w:lang w:val="en-US"/>
        </w:rPr>
        <w:t xml:space="preserve">Ballard, Michel. </w:t>
      </w:r>
      <w:r w:rsidRPr="00B14752">
        <w:rPr>
          <w:b/>
          <w:bCs/>
          <w:i/>
          <w:iCs/>
          <w:lang w:val="en-US"/>
        </w:rPr>
        <w:t xml:space="preserve">De Cicéron à Benjamin: Traducteurs, Traductions, Réflexions. </w:t>
      </w:r>
      <w:r w:rsidRPr="00B14752">
        <w:rPr>
          <w:b/>
          <w:bCs/>
          <w:lang w:val="en-US"/>
        </w:rPr>
        <w:t>Lille: Presses Universitaires de Lille, 1992.</w:t>
      </w:r>
    </w:p>
    <w:p w:rsidR="00FB54E1" w:rsidRPr="00B14752" w:rsidRDefault="00FB54E1" w:rsidP="00F17608">
      <w:pPr>
        <w:pStyle w:val="NormalWeb"/>
        <w:jc w:val="both"/>
        <w:rPr>
          <w:lang w:val="en-US"/>
        </w:rPr>
      </w:pPr>
      <w:r w:rsidRPr="00B14752">
        <w:rPr>
          <w:b/>
          <w:bCs/>
          <w:lang w:val="en-US"/>
        </w:rPr>
        <w:t xml:space="preserve">Delisle, Jean &amp; Woodsworth, Judith. </w:t>
      </w:r>
      <w:r w:rsidRPr="00B14752">
        <w:rPr>
          <w:b/>
          <w:bCs/>
          <w:i/>
          <w:iCs/>
          <w:lang w:val="en-US"/>
        </w:rPr>
        <w:t>Translators through History.</w:t>
      </w:r>
      <w:r w:rsidRPr="00B14752">
        <w:rPr>
          <w:b/>
          <w:bCs/>
          <w:lang w:val="en-US"/>
        </w:rPr>
        <w:t xml:space="preserve"> Amsterdam &amp; Philadelphia: John Benjamins, 1995. </w:t>
      </w:r>
      <w:r w:rsidRPr="00B14752">
        <w:rPr>
          <w:b/>
          <w:bCs/>
          <w:i/>
          <w:iCs/>
          <w:lang w:val="en-US"/>
        </w:rPr>
        <w:t>(Co-published by UNESCO).</w:t>
      </w:r>
    </w:p>
    <w:p w:rsidR="00FB54E1" w:rsidRPr="00B14752" w:rsidRDefault="00FB54E1" w:rsidP="00F17608">
      <w:pPr>
        <w:pStyle w:val="NormalWeb"/>
        <w:jc w:val="both"/>
        <w:rPr>
          <w:lang w:val="en-US"/>
        </w:rPr>
      </w:pPr>
      <w:r w:rsidRPr="00B14752">
        <w:rPr>
          <w:b/>
          <w:bCs/>
          <w:lang w:val="en-US"/>
        </w:rPr>
        <w:t xml:space="preserve">Kelly, Louis G. </w:t>
      </w:r>
      <w:r w:rsidRPr="00B14752">
        <w:rPr>
          <w:b/>
          <w:bCs/>
          <w:i/>
          <w:iCs/>
          <w:lang w:val="en-US"/>
        </w:rPr>
        <w:t xml:space="preserve">The True Interpreter: A History of Translation Theory and Practice in the West. </w:t>
      </w:r>
      <w:r w:rsidRPr="00B14752">
        <w:rPr>
          <w:b/>
          <w:bCs/>
          <w:lang w:val="en-US"/>
        </w:rPr>
        <w:t>Oxford: B. Blackwell, 1979.</w:t>
      </w:r>
    </w:p>
    <w:p w:rsidR="00FB54E1" w:rsidRPr="00B14752" w:rsidRDefault="00FB54E1" w:rsidP="00F17608">
      <w:pPr>
        <w:pStyle w:val="NormalWeb"/>
        <w:jc w:val="both"/>
        <w:rPr>
          <w:lang w:val="en-US"/>
        </w:rPr>
      </w:pPr>
      <w:r w:rsidRPr="00B14752">
        <w:rPr>
          <w:b/>
          <w:bCs/>
          <w:lang w:val="en-US"/>
        </w:rPr>
        <w:t xml:space="preserve">Lefevere, André‚ (editor). </w:t>
      </w:r>
      <w:r w:rsidRPr="00B14752">
        <w:rPr>
          <w:b/>
          <w:bCs/>
          <w:i/>
          <w:iCs/>
          <w:lang w:val="en-US"/>
        </w:rPr>
        <w:t>Translation—History, Culture: A Sourcebook</w:t>
      </w:r>
      <w:r w:rsidRPr="00B14752">
        <w:rPr>
          <w:b/>
          <w:bCs/>
          <w:lang w:val="en-US"/>
        </w:rPr>
        <w:t>. London: Routledge, 1992.</w:t>
      </w:r>
    </w:p>
    <w:p w:rsidR="00FB54E1" w:rsidRPr="00B14752" w:rsidRDefault="00FB54E1" w:rsidP="00F17608">
      <w:pPr>
        <w:pStyle w:val="NormalWeb"/>
        <w:jc w:val="both"/>
        <w:rPr>
          <w:lang w:val="en-US"/>
        </w:rPr>
      </w:pPr>
      <w:r w:rsidRPr="00B14752">
        <w:rPr>
          <w:b/>
          <w:bCs/>
          <w:lang w:val="en-US"/>
        </w:rPr>
        <w:t xml:space="preserve">Mounin, Georges. </w:t>
      </w:r>
      <w:r w:rsidRPr="00B14752">
        <w:rPr>
          <w:b/>
          <w:bCs/>
          <w:i/>
          <w:iCs/>
          <w:lang w:val="en-US"/>
        </w:rPr>
        <w:t>Teoria e storia della traduzione.</w:t>
      </w:r>
      <w:r w:rsidRPr="00B14752">
        <w:rPr>
          <w:b/>
          <w:bCs/>
          <w:lang w:val="en-US"/>
        </w:rPr>
        <w:t xml:space="preserve"> S. Morganti, translator. Turin: Einaudi, 1965. </w:t>
      </w:r>
      <w:r w:rsidRPr="00B14752">
        <w:rPr>
          <w:b/>
          <w:bCs/>
          <w:i/>
          <w:iCs/>
          <w:lang w:val="en-US"/>
        </w:rPr>
        <w:t>(no French version has been found).</w:t>
      </w:r>
    </w:p>
    <w:p w:rsidR="00FB54E1" w:rsidRPr="00B14752" w:rsidRDefault="00FB54E1" w:rsidP="00F17608">
      <w:pPr>
        <w:pStyle w:val="NormalWeb"/>
        <w:jc w:val="both"/>
        <w:rPr>
          <w:lang w:val="en-US"/>
        </w:rPr>
      </w:pPr>
      <w:r w:rsidRPr="00B14752">
        <w:rPr>
          <w:b/>
          <w:bCs/>
          <w:lang w:val="en-US"/>
        </w:rPr>
        <w:t>Rener, Frederick M.</w:t>
      </w:r>
      <w:r w:rsidRPr="00B14752">
        <w:rPr>
          <w:b/>
          <w:bCs/>
          <w:i/>
          <w:iCs/>
          <w:lang w:val="en-US"/>
        </w:rPr>
        <w:t xml:space="preserve"> Interpretatio: Language and Translation from Cicero to Tytler. </w:t>
      </w:r>
      <w:r w:rsidRPr="00B14752">
        <w:rPr>
          <w:b/>
          <w:bCs/>
          <w:lang w:val="en-US"/>
        </w:rPr>
        <w:t>Amsterdam: Rodopi, 1989.</w:t>
      </w:r>
    </w:p>
    <w:p w:rsidR="00FB54E1" w:rsidRPr="00B14752" w:rsidRDefault="00FB54E1" w:rsidP="00F17608">
      <w:pPr>
        <w:pStyle w:val="NormalWeb"/>
        <w:jc w:val="both"/>
        <w:rPr>
          <w:lang w:val="en-US"/>
        </w:rPr>
      </w:pPr>
      <w:r w:rsidRPr="00B14752">
        <w:rPr>
          <w:b/>
          <w:bCs/>
          <w:lang w:val="en-US"/>
        </w:rPr>
        <w:t xml:space="preserve">Steiner, George. </w:t>
      </w:r>
      <w:r w:rsidRPr="00B14752">
        <w:rPr>
          <w:b/>
          <w:bCs/>
          <w:i/>
          <w:iCs/>
          <w:lang w:val="en-US"/>
        </w:rPr>
        <w:t>After Babel: Aspects of Language and Translation.</w:t>
      </w:r>
      <w:r w:rsidRPr="00B14752">
        <w:rPr>
          <w:b/>
          <w:bCs/>
          <w:lang w:val="en-US"/>
        </w:rPr>
        <w:t xml:space="preserve"> Oxford: Oxford University Press, 1975.</w:t>
      </w:r>
    </w:p>
    <w:p w:rsidR="00FB54E1" w:rsidRPr="00B14752" w:rsidRDefault="00FB54E1" w:rsidP="00F17608">
      <w:pPr>
        <w:pStyle w:val="NormalWeb"/>
        <w:jc w:val="both"/>
        <w:rPr>
          <w:lang w:val="en-US"/>
        </w:rPr>
      </w:pPr>
      <w:r w:rsidRPr="00B14752">
        <w:rPr>
          <w:b/>
          <w:bCs/>
          <w:lang w:val="en-US"/>
        </w:rPr>
        <w:t xml:space="preserve">Van Hoof, Henri. </w:t>
      </w:r>
      <w:r w:rsidRPr="00B14752">
        <w:rPr>
          <w:b/>
          <w:bCs/>
          <w:i/>
          <w:iCs/>
          <w:lang w:val="en-US"/>
        </w:rPr>
        <w:t>Histoire de la traduction en Occident.</w:t>
      </w:r>
      <w:r w:rsidRPr="00B14752">
        <w:rPr>
          <w:b/>
          <w:bCs/>
          <w:lang w:val="en-US"/>
        </w:rPr>
        <w:t xml:space="preserve"> Paris /Louvain-la-Neuve: Éditions Ducolot, 1991.</w:t>
      </w:r>
    </w:p>
    <w:p w:rsidR="00FB54E1" w:rsidRPr="00B14752" w:rsidRDefault="00FB54E1" w:rsidP="00F17608">
      <w:pPr>
        <w:pStyle w:val="NormalWeb"/>
        <w:jc w:val="both"/>
        <w:rPr>
          <w:lang w:val="en-US"/>
        </w:rPr>
      </w:pPr>
      <w:r w:rsidRPr="00B14752">
        <w:rPr>
          <w:b/>
          <w:bCs/>
          <w:lang w:val="en-US"/>
        </w:rPr>
        <w:t xml:space="preserve">Vermeer, Hans J. </w:t>
      </w:r>
      <w:r w:rsidRPr="00B14752">
        <w:rPr>
          <w:b/>
          <w:bCs/>
          <w:i/>
          <w:iCs/>
          <w:lang w:val="en-US"/>
        </w:rPr>
        <w:t>Skizzen zu einer Geschichte der Translation.</w:t>
      </w:r>
      <w:r w:rsidRPr="00B14752">
        <w:rPr>
          <w:b/>
          <w:bCs/>
          <w:lang w:val="en-US"/>
        </w:rPr>
        <w:t xml:space="preserve"> (2 vols., from Mesopotamia to Old English and early German) Frankfurt/M: Verlag für interkulturelle Kommunikation, 1992.</w:t>
      </w:r>
    </w:p>
    <w:p w:rsidR="00FB54E1" w:rsidRPr="00B14752" w:rsidRDefault="00FB54E1" w:rsidP="00F17608">
      <w:pPr>
        <w:pStyle w:val="NormalWeb"/>
        <w:jc w:val="both"/>
        <w:rPr>
          <w:lang w:val="en-US"/>
        </w:rPr>
      </w:pPr>
      <w:r w:rsidRPr="00B14752">
        <w:rPr>
          <w:i/>
          <w:iCs/>
          <w:lang w:val="en-US"/>
        </w:rPr>
        <w:t>Alex Gross is the Chair of the ATA Special Projects Committee. He wishes to thank John Bukacek, Loië Feuerle, Maria Galetta, Harald Hille, Alex Schwartz, and Marilyn Stone for suggesting corrections and proofreading the text.</w:t>
      </w:r>
    </w:p>
    <w:p w:rsidR="00FB54E1" w:rsidRDefault="00FB54E1" w:rsidP="00F17608">
      <w:pPr>
        <w:pStyle w:val="NormalWeb"/>
        <w:jc w:val="both"/>
        <w:rPr>
          <w:b/>
          <w:bCs/>
          <w:sz w:val="27"/>
          <w:szCs w:val="27"/>
          <w:u w:val="single"/>
          <w:lang w:val="en-US"/>
        </w:rPr>
      </w:pPr>
      <w:r w:rsidRPr="00B14752">
        <w:rPr>
          <w:b/>
          <w:bCs/>
          <w:sz w:val="36"/>
          <w:szCs w:val="36"/>
          <w:lang w:val="en-US"/>
        </w:rPr>
        <w:t>A Practical View of Translation History</w:t>
      </w:r>
      <w:r w:rsidRPr="00B14752">
        <w:rPr>
          <w:lang w:val="en-US"/>
        </w:rPr>
        <w:br/>
      </w:r>
    </w:p>
    <w:p w:rsidR="00FB54E1" w:rsidRPr="00B14752" w:rsidRDefault="00FB54E1" w:rsidP="00F17608">
      <w:pPr>
        <w:pStyle w:val="NormalWeb"/>
        <w:jc w:val="both"/>
        <w:rPr>
          <w:lang w:val="en-US"/>
        </w:rPr>
      </w:pPr>
      <w:r w:rsidRPr="00B14752">
        <w:rPr>
          <w:b/>
          <w:bCs/>
          <w:sz w:val="27"/>
          <w:szCs w:val="27"/>
          <w:u w:val="single"/>
          <w:lang w:val="en-US"/>
        </w:rPr>
        <w:t>I: Recurrent Ideas About Translation Over The Last 2,500 Years</w:t>
      </w:r>
    </w:p>
    <w:p w:rsidR="00FB54E1" w:rsidRPr="00B14752" w:rsidRDefault="00FB54E1" w:rsidP="00F17608">
      <w:pPr>
        <w:pStyle w:val="NormalWeb"/>
        <w:jc w:val="both"/>
        <w:rPr>
          <w:lang w:val="en-US"/>
        </w:rPr>
      </w:pPr>
      <w:r w:rsidRPr="00B14752">
        <w:rPr>
          <w:b/>
          <w:bCs/>
          <w:lang w:val="en-US"/>
        </w:rPr>
        <w:t>1. The never-ending battle between "translating words" vs."translating ideas," AKA "Literalism" vs. "Liberalism."</w:t>
      </w:r>
    </w:p>
    <w:p w:rsidR="00FB54E1" w:rsidRPr="00B14752" w:rsidRDefault="00FB54E1" w:rsidP="00F17608">
      <w:pPr>
        <w:pStyle w:val="NormalWeb"/>
        <w:spacing w:after="240" w:afterAutospacing="0"/>
        <w:jc w:val="both"/>
        <w:rPr>
          <w:lang w:val="en-US"/>
        </w:rPr>
      </w:pPr>
      <w:r w:rsidRPr="00B14752">
        <w:rPr>
          <w:b/>
          <w:bCs/>
          <w:lang w:val="en-US"/>
        </w:rPr>
        <w:t>1A. Translating ideas is better than translating words.</w:t>
      </w:r>
      <w:r w:rsidRPr="00B14752">
        <w:rPr>
          <w:lang w:val="en-US"/>
        </w:rPr>
        <w:br/>
      </w:r>
      <w:r w:rsidRPr="00B14752">
        <w:rPr>
          <w:lang w:val="en-US"/>
        </w:rPr>
        <w:br/>
      </w:r>
      <w:r w:rsidRPr="00B14752">
        <w:rPr>
          <w:b/>
          <w:bCs/>
          <w:lang w:val="en-US"/>
        </w:rPr>
        <w:t>1B. Translating words is better than translating ideas.</w:t>
      </w:r>
    </w:p>
    <w:p w:rsidR="00FB54E1" w:rsidRPr="00B14752" w:rsidRDefault="00FB54E1" w:rsidP="00F17608">
      <w:pPr>
        <w:pStyle w:val="NormalWeb"/>
        <w:jc w:val="both"/>
        <w:rPr>
          <w:lang w:val="en-US"/>
        </w:rPr>
      </w:pPr>
      <w:r w:rsidRPr="00B14752">
        <w:rPr>
          <w:b/>
          <w:bCs/>
          <w:lang w:val="en-US"/>
        </w:rPr>
        <w:t>2. Translation is virtually or ultimately impossible because no two languages are alike.</w:t>
      </w:r>
    </w:p>
    <w:p w:rsidR="00FB54E1" w:rsidRPr="00B14752" w:rsidRDefault="00FB54E1" w:rsidP="00F17608">
      <w:pPr>
        <w:pStyle w:val="NormalWeb"/>
        <w:spacing w:after="240" w:afterAutospacing="0"/>
        <w:jc w:val="both"/>
        <w:rPr>
          <w:lang w:val="en-US"/>
        </w:rPr>
      </w:pPr>
      <w:r w:rsidRPr="00B14752">
        <w:rPr>
          <w:b/>
          <w:bCs/>
          <w:lang w:val="en-US"/>
        </w:rPr>
        <w:t>2A. Only fools, scoundrels, or traitors translate.</w:t>
      </w:r>
      <w:r w:rsidRPr="00B14752">
        <w:rPr>
          <w:lang w:val="en-US"/>
        </w:rPr>
        <w:br/>
      </w:r>
      <w:r w:rsidRPr="00B14752">
        <w:rPr>
          <w:lang w:val="en-US"/>
        </w:rPr>
        <w:br/>
      </w:r>
      <w:r w:rsidRPr="00B14752">
        <w:rPr>
          <w:b/>
          <w:bCs/>
          <w:lang w:val="en-US"/>
        </w:rPr>
        <w:t>2B. Translation violates natural or divine law.</w:t>
      </w:r>
      <w:r w:rsidRPr="00B14752">
        <w:rPr>
          <w:lang w:val="en-US"/>
        </w:rPr>
        <w:br/>
      </w:r>
      <w:r w:rsidRPr="00B14752">
        <w:rPr>
          <w:lang w:val="en-US"/>
        </w:rPr>
        <w:br/>
      </w:r>
      <w:r w:rsidRPr="00B14752">
        <w:rPr>
          <w:b/>
          <w:bCs/>
          <w:lang w:val="en-US"/>
        </w:rPr>
        <w:t xml:space="preserve">2C. Translation can never work because Language A </w:t>
      </w:r>
      <w:r w:rsidRPr="00B14752">
        <w:rPr>
          <w:b/>
          <w:bCs/>
          <w:u w:val="single"/>
          <w:lang w:val="en-US"/>
        </w:rPr>
        <w:t>(your</w:t>
      </w:r>
      <w:r w:rsidRPr="00B14752">
        <w:rPr>
          <w:b/>
          <w:bCs/>
          <w:lang w:val="en-US"/>
        </w:rPr>
        <w:t xml:space="preserve"> </w:t>
      </w:r>
      <w:r w:rsidRPr="00B14752">
        <w:rPr>
          <w:b/>
          <w:bCs/>
          <w:u w:val="single"/>
          <w:lang w:val="en-US"/>
        </w:rPr>
        <w:t>language)</w:t>
      </w:r>
      <w:r w:rsidRPr="00B14752">
        <w:rPr>
          <w:b/>
          <w:bCs/>
          <w:lang w:val="en-US"/>
        </w:rPr>
        <w:t xml:space="preserve"> is inferior to Language B </w:t>
      </w:r>
      <w:r w:rsidRPr="00B14752">
        <w:rPr>
          <w:b/>
          <w:bCs/>
          <w:u w:val="single"/>
          <w:lang w:val="en-US"/>
        </w:rPr>
        <w:t>(my language)</w:t>
      </w:r>
      <w:r w:rsidRPr="00B14752">
        <w:rPr>
          <w:b/>
          <w:bCs/>
          <w:lang w:val="en-US"/>
        </w:rPr>
        <w:t>.</w:t>
      </w:r>
      <w:r w:rsidRPr="00B14752">
        <w:rPr>
          <w:lang w:val="en-US"/>
        </w:rPr>
        <w:br/>
      </w:r>
      <w:r w:rsidRPr="00B14752">
        <w:rPr>
          <w:lang w:val="en-US"/>
        </w:rPr>
        <w:br/>
      </w:r>
      <w:r w:rsidRPr="00B14752">
        <w:rPr>
          <w:b/>
          <w:bCs/>
          <w:lang w:val="en-US"/>
        </w:rPr>
        <w:t>2D. No humans can possibly do it, so let's have humans invent a machine that can do it</w:t>
      </w:r>
    </w:p>
    <w:p w:rsidR="00FB54E1" w:rsidRPr="00B14752" w:rsidRDefault="00FB54E1" w:rsidP="00F17608">
      <w:pPr>
        <w:pStyle w:val="NormalWeb"/>
        <w:spacing w:after="240" w:afterAutospacing="0"/>
        <w:jc w:val="both"/>
        <w:rPr>
          <w:lang w:val="en-US"/>
        </w:rPr>
      </w:pPr>
      <w:r w:rsidRPr="00B14752">
        <w:rPr>
          <w:b/>
          <w:bCs/>
          <w:lang w:val="en-US"/>
        </w:rPr>
        <w:t>3. Perhaps translation is possible, but most translations are bad, and most translators are just as bad (or at best poorly trained).</w:t>
      </w:r>
    </w:p>
    <w:p w:rsidR="00FB54E1" w:rsidRPr="00B14752" w:rsidRDefault="00FB54E1" w:rsidP="00F17608">
      <w:pPr>
        <w:pStyle w:val="NormalWeb"/>
        <w:jc w:val="both"/>
        <w:rPr>
          <w:lang w:val="en-US"/>
        </w:rPr>
      </w:pPr>
      <w:r w:rsidRPr="00B14752">
        <w:rPr>
          <w:b/>
          <w:bCs/>
          <w:lang w:val="en-US"/>
        </w:rPr>
        <w:t>3A. To improve matters, all translators must be carefully trained and strict rules must be followed. The training method and rules are usually provided by the person or persons making this statement.</w:t>
      </w:r>
    </w:p>
    <w:p w:rsidR="00FB54E1" w:rsidRPr="00B14752" w:rsidRDefault="00FB54E1" w:rsidP="00F17608">
      <w:pPr>
        <w:pStyle w:val="NormalWeb"/>
        <w:spacing w:after="240" w:afterAutospacing="0"/>
        <w:jc w:val="both"/>
        <w:rPr>
          <w:lang w:val="en-US"/>
        </w:rPr>
      </w:pPr>
      <w:r w:rsidRPr="00B14752">
        <w:rPr>
          <w:b/>
          <w:bCs/>
          <w:lang w:val="en-US"/>
        </w:rPr>
        <w:t>4. Academics--including even translation scholars--have no real knowledge of practical translation problems. This position is held even by a number of academics and translation scholars.</w:t>
      </w:r>
    </w:p>
    <w:p w:rsidR="00FB54E1" w:rsidRPr="00B14752" w:rsidRDefault="00FB54E1" w:rsidP="00F17608">
      <w:pPr>
        <w:pStyle w:val="NormalWeb"/>
        <w:spacing w:after="240" w:afterAutospacing="0"/>
        <w:jc w:val="both"/>
        <w:rPr>
          <w:lang w:val="en-US"/>
        </w:rPr>
      </w:pPr>
      <w:r w:rsidRPr="00B14752">
        <w:rPr>
          <w:b/>
          <w:bCs/>
          <w:lang w:val="en-US"/>
        </w:rPr>
        <w:t>5. Whatever problems may exist, translation is nonetheless of great value to society.</w:t>
      </w:r>
    </w:p>
    <w:p w:rsidR="00FB54E1" w:rsidRPr="00B14752" w:rsidRDefault="00FB54E1" w:rsidP="00F17608">
      <w:pPr>
        <w:pStyle w:val="NormalWeb"/>
        <w:spacing w:after="240" w:afterAutospacing="0"/>
        <w:jc w:val="both"/>
        <w:rPr>
          <w:lang w:val="en-US"/>
        </w:rPr>
      </w:pPr>
      <w:r w:rsidRPr="00B14752">
        <w:rPr>
          <w:b/>
          <w:bCs/>
          <w:lang w:val="en-US"/>
        </w:rPr>
        <w:t>6. There must be some great and majestic theory of universal knowledge or universal grammar to account for all the aforementioned problems and contradictions.</w:t>
      </w:r>
    </w:p>
    <w:p w:rsidR="00FB54E1" w:rsidRPr="00B14752" w:rsidRDefault="00FB54E1" w:rsidP="00F17608">
      <w:pPr>
        <w:pStyle w:val="NormalWeb"/>
        <w:spacing w:after="240" w:afterAutospacing="0"/>
        <w:jc w:val="both"/>
        <w:rPr>
          <w:lang w:val="en-US"/>
        </w:rPr>
      </w:pPr>
      <w:r w:rsidRPr="00B14752">
        <w:rPr>
          <w:b/>
          <w:bCs/>
          <w:lang w:val="en-US"/>
        </w:rPr>
        <w:t>6A. There can be no such theory.</w:t>
      </w:r>
    </w:p>
    <w:p w:rsidR="00FB54E1" w:rsidRPr="00B14752" w:rsidRDefault="00FB54E1" w:rsidP="00F17608">
      <w:pPr>
        <w:pStyle w:val="NormalWeb"/>
        <w:jc w:val="both"/>
        <w:rPr>
          <w:lang w:val="en-US"/>
        </w:rPr>
      </w:pPr>
      <w:r w:rsidRPr="00B14752">
        <w:rPr>
          <w:b/>
          <w:bCs/>
          <w:lang w:val="en-US"/>
        </w:rPr>
        <w:t>7. The art and craft of translation are greatly misunderstood, and translators are largely ignored.</w:t>
      </w:r>
    </w:p>
    <w:p w:rsidR="00FB54E1" w:rsidRPr="00B14752" w:rsidRDefault="00FB54E1" w:rsidP="00F17608">
      <w:pPr>
        <w:pStyle w:val="NormalWeb"/>
        <w:jc w:val="both"/>
        <w:rPr>
          <w:lang w:val="en-US"/>
        </w:rPr>
      </w:pPr>
      <w:r w:rsidRPr="00B14752">
        <w:rPr>
          <w:b/>
          <w:bCs/>
          <w:lang w:val="en-US"/>
        </w:rPr>
        <w:t>8. It is nonetheless possible to provide general advice and specific tips to help translators improve their translations.</w:t>
      </w:r>
    </w:p>
    <w:p w:rsidR="00FB54E1" w:rsidRPr="00B14752" w:rsidRDefault="00FB54E1" w:rsidP="00F17608">
      <w:pPr>
        <w:pStyle w:val="NormalWeb"/>
        <w:spacing w:after="240" w:afterAutospacing="0"/>
        <w:jc w:val="both"/>
        <w:rPr>
          <w:lang w:val="en-US"/>
        </w:rPr>
      </w:pPr>
      <w:r w:rsidRPr="00B14752">
        <w:rPr>
          <w:b/>
          <w:bCs/>
          <w:lang w:val="en-US"/>
        </w:rPr>
        <w:t>8A. Most such advice and/or tips is (are) contradictory or mutually exclusive.</w:t>
      </w:r>
    </w:p>
    <w:p w:rsidR="00FB54E1" w:rsidRPr="00B14752" w:rsidRDefault="00FB54E1" w:rsidP="00F17608">
      <w:pPr>
        <w:pStyle w:val="NormalWeb"/>
        <w:jc w:val="both"/>
        <w:rPr>
          <w:lang w:val="en-US"/>
        </w:rPr>
      </w:pPr>
      <w:r w:rsidRPr="00B14752">
        <w:rPr>
          <w:b/>
          <w:bCs/>
          <w:sz w:val="27"/>
          <w:szCs w:val="27"/>
          <w:u w:val="single"/>
          <w:lang w:val="en-US"/>
        </w:rPr>
        <w:t>II: Major Periods in the History of Translation and Interpreting</w:t>
      </w:r>
    </w:p>
    <w:p w:rsidR="00FB54E1" w:rsidRPr="00B14752" w:rsidRDefault="00FB54E1" w:rsidP="00F17608">
      <w:pPr>
        <w:pStyle w:val="NormalWeb"/>
        <w:jc w:val="both"/>
        <w:rPr>
          <w:lang w:val="en-US"/>
        </w:rPr>
      </w:pPr>
      <w:r w:rsidRPr="00B14752">
        <w:rPr>
          <w:b/>
          <w:bCs/>
          <w:lang w:val="en-US"/>
        </w:rPr>
        <w:t>As this seminar makes clear, truly major periods in the history of translation tend to coincide with eras when a major differential or inequality exists—or is perceived to exist—between two cultures or two peoples employing different languages. One of these peoples perceives the need to absorb greater or higher or more detailed knowledge from another, whether this knowledge is conceived in political, religious, or scientific terms.</w:t>
      </w:r>
    </w:p>
    <w:p w:rsidR="00FB54E1" w:rsidRPr="00B14752" w:rsidRDefault="00FB54E1" w:rsidP="00F17608">
      <w:pPr>
        <w:pStyle w:val="NormalWeb"/>
        <w:jc w:val="both"/>
        <w:rPr>
          <w:lang w:val="en-US"/>
        </w:rPr>
      </w:pPr>
      <w:r w:rsidRPr="00B14752">
        <w:rPr>
          <w:b/>
          <w:bCs/>
          <w:i/>
          <w:iCs/>
          <w:lang w:val="en-US"/>
        </w:rPr>
        <w:t> [NOTE: In preparing this list, a number of "national" translation movements have been omitted (Russian, German, Hungarian, etc.)—the ones included are those which in the presenter's opinion occupy what we currently interpret as the main developmental path in world culture.]</w:t>
      </w:r>
    </w:p>
    <w:p w:rsidR="00FB54E1" w:rsidRPr="00B14752" w:rsidRDefault="00FB54E1" w:rsidP="00F17608">
      <w:pPr>
        <w:pStyle w:val="NormalWeb"/>
        <w:jc w:val="both"/>
        <w:rPr>
          <w:lang w:val="en-US"/>
        </w:rPr>
      </w:pPr>
      <w:r w:rsidRPr="00B14752">
        <w:rPr>
          <w:b/>
          <w:bCs/>
          <w:lang w:val="en-US"/>
        </w:rPr>
        <w:t>1. Prehistory: predominance of interpreting and "mediating" (by "marriage-brokers," "go-betweens," "deal-makers," "peace-seekers," all of these subsidiary meanings of the earliest words for "interpreters").</w:t>
      </w:r>
    </w:p>
    <w:p w:rsidR="00FB54E1" w:rsidRPr="00B14752" w:rsidRDefault="00FB54E1" w:rsidP="00F17608">
      <w:pPr>
        <w:pStyle w:val="NormalWeb"/>
        <w:jc w:val="both"/>
        <w:rPr>
          <w:lang w:val="en-US"/>
        </w:rPr>
      </w:pPr>
      <w:r w:rsidRPr="00B14752">
        <w:rPr>
          <w:b/>
          <w:bCs/>
          <w:lang w:val="en-US"/>
        </w:rPr>
        <w:t>2. Sumerians, Akadians, Assyrians: the need to make laws, creation tales and other scriptures, and economic norms known among peoples using different languages.</w:t>
      </w:r>
    </w:p>
    <w:p w:rsidR="00FB54E1" w:rsidRPr="00B14752" w:rsidRDefault="00FB54E1" w:rsidP="00F17608">
      <w:pPr>
        <w:pStyle w:val="NormalWeb"/>
        <w:jc w:val="both"/>
        <w:rPr>
          <w:lang w:val="en-US"/>
        </w:rPr>
      </w:pPr>
      <w:r w:rsidRPr="00B14752">
        <w:rPr>
          <w:b/>
          <w:bCs/>
          <w:lang w:val="en-US"/>
        </w:rPr>
        <w:t>3. Egyptians: the need to communicate with peoples in Southern Egypt and with the Hittites..</w:t>
      </w:r>
    </w:p>
    <w:p w:rsidR="00FB54E1" w:rsidRPr="00B14752" w:rsidRDefault="00FB54E1" w:rsidP="00F17608">
      <w:pPr>
        <w:pStyle w:val="NormalWeb"/>
        <w:jc w:val="both"/>
        <w:rPr>
          <w:lang w:val="en-US"/>
        </w:rPr>
      </w:pPr>
      <w:r w:rsidRPr="00B14752">
        <w:rPr>
          <w:b/>
          <w:bCs/>
          <w:lang w:val="en-US"/>
        </w:rPr>
        <w:t>4. Greeks: the need to understand Egyptian civilization.</w:t>
      </w:r>
    </w:p>
    <w:p w:rsidR="00FB54E1" w:rsidRPr="00B14752" w:rsidRDefault="00FB54E1" w:rsidP="00F17608">
      <w:pPr>
        <w:pStyle w:val="NormalWeb"/>
        <w:jc w:val="both"/>
        <w:rPr>
          <w:lang w:val="en-US"/>
        </w:rPr>
      </w:pPr>
      <w:r w:rsidRPr="00B14752">
        <w:rPr>
          <w:b/>
          <w:bCs/>
          <w:lang w:val="en-US"/>
        </w:rPr>
        <w:t>5. Romans: the need to understand Greek civilization.</w:t>
      </w:r>
    </w:p>
    <w:p w:rsidR="00FB54E1" w:rsidRPr="00B14752" w:rsidRDefault="00FB54E1" w:rsidP="00F17608">
      <w:pPr>
        <w:pStyle w:val="NormalWeb"/>
        <w:jc w:val="both"/>
        <w:rPr>
          <w:lang w:val="en-US"/>
        </w:rPr>
      </w:pPr>
      <w:r w:rsidRPr="00B14752">
        <w:rPr>
          <w:b/>
          <w:bCs/>
          <w:lang w:val="en-US"/>
        </w:rPr>
        <w:t>6. Chinese (Seventh Century A.D.): the need to understand Indian civilization, especially Sanskrit and Pali scriptures.</w:t>
      </w:r>
    </w:p>
    <w:p w:rsidR="00FB54E1" w:rsidRPr="00B14752" w:rsidRDefault="00FB54E1" w:rsidP="00F17608">
      <w:pPr>
        <w:pStyle w:val="NormalWeb"/>
        <w:jc w:val="both"/>
        <w:rPr>
          <w:lang w:val="en-US"/>
        </w:rPr>
      </w:pPr>
      <w:r w:rsidRPr="00B14752">
        <w:rPr>
          <w:b/>
          <w:bCs/>
          <w:lang w:val="en-US"/>
        </w:rPr>
        <w:t>7. Arab and Persian World (Jundishapur and Baghdad, Eighth to Tenth Centuries): the need to absorb and integrate Sanskrit, Hebrew, Syriac, and Greek knowledge into Persian and Arabic cultures.</w:t>
      </w:r>
    </w:p>
    <w:p w:rsidR="00FB54E1" w:rsidRPr="00B14752" w:rsidRDefault="00FB54E1" w:rsidP="00F17608">
      <w:pPr>
        <w:pStyle w:val="NormalWeb"/>
        <w:jc w:val="both"/>
        <w:rPr>
          <w:lang w:val="en-US"/>
        </w:rPr>
      </w:pPr>
      <w:r w:rsidRPr="00B14752">
        <w:rPr>
          <w:b/>
          <w:bCs/>
          <w:lang w:val="en-US"/>
        </w:rPr>
        <w:t>8. Japanese, (Heian Period, Ninth to Tenth Centuries): the need to understand and absorb Chinese culture, with Korea as an important intermediary.</w:t>
      </w:r>
    </w:p>
    <w:p w:rsidR="00FB54E1" w:rsidRPr="00B14752" w:rsidRDefault="00FB54E1" w:rsidP="00F17608">
      <w:pPr>
        <w:pStyle w:val="NormalWeb"/>
        <w:jc w:val="both"/>
        <w:rPr>
          <w:lang w:val="en-US"/>
        </w:rPr>
      </w:pPr>
      <w:r w:rsidRPr="00B14752">
        <w:rPr>
          <w:b/>
          <w:bCs/>
          <w:lang w:val="en-US"/>
        </w:rPr>
        <w:t>9. Western Middle Ages: the need to reabsorb and integrate Arabic, Hebrew, and Greek knowledge in medieval Europe.</w:t>
      </w:r>
    </w:p>
    <w:p w:rsidR="00FB54E1" w:rsidRPr="00B14752" w:rsidRDefault="00FB54E1" w:rsidP="00F17608">
      <w:pPr>
        <w:pStyle w:val="NormalWeb"/>
        <w:jc w:val="both"/>
        <w:rPr>
          <w:lang w:val="en-US"/>
        </w:rPr>
      </w:pPr>
      <w:r w:rsidRPr="00B14752">
        <w:rPr>
          <w:b/>
          <w:bCs/>
          <w:lang w:val="en-US"/>
        </w:rPr>
        <w:t>10. Renaissance: reintegration of Ancient Greek culture in the West.</w:t>
      </w:r>
    </w:p>
    <w:p w:rsidR="00FB54E1" w:rsidRPr="00B14752" w:rsidRDefault="00FB54E1" w:rsidP="00F17608">
      <w:pPr>
        <w:pStyle w:val="NormalWeb"/>
        <w:jc w:val="both"/>
        <w:rPr>
          <w:lang w:val="en-US"/>
        </w:rPr>
      </w:pPr>
      <w:r w:rsidRPr="00B14752">
        <w:rPr>
          <w:b/>
          <w:bCs/>
          <w:lang w:val="en-US"/>
        </w:rPr>
        <w:t>10A. Conquest and colonization: the need to understand American, African, and Asian languages and dialects.</w:t>
      </w:r>
    </w:p>
    <w:p w:rsidR="00FB54E1" w:rsidRPr="00B14752" w:rsidRDefault="00FB54E1" w:rsidP="00F17608">
      <w:pPr>
        <w:pStyle w:val="NormalWeb"/>
        <w:jc w:val="both"/>
        <w:rPr>
          <w:lang w:val="en-US"/>
        </w:rPr>
      </w:pPr>
      <w:r w:rsidRPr="00B14752">
        <w:rPr>
          <w:b/>
          <w:bCs/>
          <w:lang w:val="en-US"/>
        </w:rPr>
        <w:t>11. Enlightenment and Nineteenth Centuries: decline of Latin, emergence of modern national languages as the measure of human knowledge.</w:t>
      </w:r>
    </w:p>
    <w:p w:rsidR="00FB54E1" w:rsidRPr="00B14752" w:rsidRDefault="00FB54E1" w:rsidP="00F17608">
      <w:pPr>
        <w:pStyle w:val="NormalWeb"/>
        <w:spacing w:after="240" w:afterAutospacing="0"/>
        <w:jc w:val="both"/>
        <w:rPr>
          <w:lang w:val="en-US"/>
        </w:rPr>
      </w:pPr>
      <w:r w:rsidRPr="00B14752">
        <w:rPr>
          <w:b/>
          <w:bCs/>
          <w:lang w:val="en-US"/>
        </w:rPr>
        <w:t>12. Modern Times: many competing major and minor national languages.</w:t>
      </w:r>
      <w:r w:rsidRPr="00B14752">
        <w:rPr>
          <w:lang w:val="en-US"/>
        </w:rPr>
        <w:br/>
      </w:r>
    </w:p>
    <w:tbl>
      <w:tblPr>
        <w:tblW w:w="0" w:type="auto"/>
        <w:tblCellSpacing w:w="15" w:type="dxa"/>
        <w:tblCellMar>
          <w:top w:w="75" w:type="dxa"/>
          <w:left w:w="75" w:type="dxa"/>
          <w:bottom w:w="75" w:type="dxa"/>
          <w:right w:w="75" w:type="dxa"/>
        </w:tblCellMar>
        <w:tblLook w:val="0000"/>
      </w:tblPr>
      <w:tblGrid>
        <w:gridCol w:w="9565"/>
      </w:tblGrid>
      <w:tr w:rsidR="00FB54E1" w:rsidRPr="00B14752" w:rsidTr="0076359E">
        <w:trPr>
          <w:tblCellSpacing w:w="15" w:type="dxa"/>
        </w:trPr>
        <w:tc>
          <w:tcPr>
            <w:tcW w:w="0" w:type="auto"/>
            <w:vAlign w:val="center"/>
          </w:tcPr>
          <w:p w:rsidR="00FB54E1" w:rsidRPr="00B14752" w:rsidRDefault="00FB54E1" w:rsidP="0076359E">
            <w:pPr>
              <w:pStyle w:val="Heading2"/>
              <w:jc w:val="both"/>
              <w:rPr>
                <w:lang w:val="en-US"/>
              </w:rPr>
            </w:pPr>
            <w:r w:rsidRPr="00B14752">
              <w:rPr>
                <w:lang w:val="en-US"/>
              </w:rPr>
              <w:t xml:space="preserve">Proper Names in Translation of Fiction </w:t>
            </w:r>
          </w:p>
          <w:p w:rsidR="00FB54E1" w:rsidRPr="00B14752" w:rsidRDefault="00FB54E1" w:rsidP="0076359E">
            <w:pPr>
              <w:pStyle w:val="Heading3"/>
              <w:jc w:val="both"/>
              <w:rPr>
                <w:lang w:val="en-US"/>
              </w:rPr>
            </w:pPr>
            <w:r w:rsidRPr="00B14752">
              <w:rPr>
                <w:lang w:val="en-US"/>
              </w:rPr>
              <w:t xml:space="preserve">(on the Material of Translation into English of </w:t>
            </w:r>
            <w:r w:rsidRPr="00B14752">
              <w:rPr>
                <w:i/>
                <w:iCs/>
                <w:lang w:val="en-US"/>
              </w:rPr>
              <w:t>The History of a Town</w:t>
            </w:r>
            <w:r w:rsidRPr="00B14752">
              <w:rPr>
                <w:lang w:val="en-US"/>
              </w:rPr>
              <w:t xml:space="preserve"> by M.E. Saltykov-Shchedrin)</w:t>
            </w:r>
            <w:hyperlink r:id="rId8" w:anchor="1" w:history="1">
              <w:r w:rsidRPr="00B14752">
                <w:rPr>
                  <w:rStyle w:val="Hyperlink"/>
                  <w:rFonts w:cs="Arial"/>
                  <w:vertAlign w:val="superscript"/>
                  <w:lang w:val="en-US"/>
                </w:rPr>
                <w:t>1</w:t>
              </w:r>
            </w:hyperlink>
            <w:r w:rsidRPr="00B14752">
              <w:rPr>
                <w:lang w:val="en-US"/>
              </w:rPr>
              <w:t xml:space="preserve"> </w:t>
            </w:r>
          </w:p>
          <w:p w:rsidR="00FB54E1" w:rsidRPr="006E63D0" w:rsidRDefault="00FB54E1" w:rsidP="0076359E">
            <w:pPr>
              <w:jc w:val="both"/>
              <w:rPr>
                <w:sz w:val="22"/>
                <w:szCs w:val="22"/>
              </w:rPr>
            </w:pPr>
            <w:r w:rsidRPr="006E63D0">
              <w:rPr>
                <w:i/>
                <w:iCs/>
                <w:sz w:val="22"/>
                <w:szCs w:val="22"/>
              </w:rPr>
              <w:t>by Alexander Kalashnikov</w:t>
            </w:r>
          </w:p>
        </w:tc>
      </w:tr>
      <w:tr w:rsidR="00FB54E1" w:rsidRPr="004A0354" w:rsidTr="0076359E">
        <w:trPr>
          <w:tblCellSpacing w:w="15" w:type="dxa"/>
        </w:trPr>
        <w:tc>
          <w:tcPr>
            <w:tcW w:w="0" w:type="auto"/>
            <w:vAlign w:val="center"/>
          </w:tcPr>
          <w:p w:rsidR="00FB54E1" w:rsidRPr="006E63D0" w:rsidRDefault="00FB54E1" w:rsidP="0076359E">
            <w:pPr>
              <w:pStyle w:val="NormalWeb"/>
              <w:jc w:val="both"/>
              <w:rPr>
                <w:sz w:val="22"/>
                <w:szCs w:val="22"/>
                <w:lang w:val="en-US"/>
              </w:rPr>
            </w:pPr>
          </w:p>
          <w:p w:rsidR="00FB54E1" w:rsidRPr="006E63D0" w:rsidRDefault="00FB54E1" w:rsidP="0076359E">
            <w:pPr>
              <w:pStyle w:val="NormalWeb"/>
              <w:ind w:left="720"/>
              <w:jc w:val="both"/>
              <w:rPr>
                <w:b/>
                <w:bCs/>
                <w:sz w:val="22"/>
                <w:szCs w:val="22"/>
                <w:lang w:val="en-US"/>
              </w:rPr>
            </w:pPr>
            <w:r w:rsidRPr="006E63D0">
              <w:rPr>
                <w:b/>
                <w:bCs/>
                <w:sz w:val="22"/>
                <w:szCs w:val="22"/>
                <w:lang w:val="en-US"/>
              </w:rPr>
              <w:t>Abstract</w:t>
            </w:r>
          </w:p>
          <w:p w:rsidR="00FB54E1" w:rsidRPr="006E63D0" w:rsidRDefault="00FB54E1" w:rsidP="0076359E">
            <w:pPr>
              <w:pStyle w:val="NormalWeb"/>
              <w:ind w:left="720"/>
              <w:jc w:val="both"/>
              <w:rPr>
                <w:sz w:val="22"/>
                <w:szCs w:val="22"/>
                <w:lang w:val="en-US"/>
              </w:rPr>
            </w:pPr>
            <w:r w:rsidRPr="006E63D0">
              <w:rPr>
                <w:sz w:val="22"/>
                <w:szCs w:val="22"/>
                <w:lang w:val="en-US"/>
              </w:rPr>
              <w:t xml:space="preserve">The article tackles the system of proper names and charactonyms from the book the </w:t>
            </w:r>
            <w:r w:rsidRPr="006E63D0">
              <w:rPr>
                <w:i/>
                <w:iCs/>
                <w:sz w:val="22"/>
                <w:szCs w:val="22"/>
                <w:lang w:val="en-US"/>
              </w:rPr>
              <w:t xml:space="preserve">Story of a Town </w:t>
            </w:r>
            <w:r w:rsidRPr="006E63D0">
              <w:rPr>
                <w:sz w:val="22"/>
                <w:szCs w:val="22"/>
                <w:lang w:val="en-US"/>
              </w:rPr>
              <w:t xml:space="preserve">by M.E. Saltykov-Shchedrin in a translation by Susan Brownsberger. Charactonym is a name expressing the characteristics of the bearer. So in the book where the names are part of the writer's intention they are rendered according to their inner form, which is placed in the common stem of the character's name. The paper studies different types of names relevant in traslation: charactonyms, expressive names, names with veiled significance and names of famous persons and fictitious characters. The author of the paper interprets allusions and exposes advantages and disadvantages of the translation. It is supplemented with a table of all significant -onyms from the book. The paper is modeled on the research which the author had done in the previous paper </w:t>
            </w:r>
            <w:r w:rsidRPr="006E63D0">
              <w:rPr>
                <w:i/>
                <w:iCs/>
                <w:sz w:val="22"/>
                <w:szCs w:val="22"/>
                <w:lang w:val="en-US"/>
              </w:rPr>
              <w:t xml:space="preserve">Translation of Charactonyms from English into Russian </w:t>
            </w:r>
            <w:r w:rsidRPr="006E63D0">
              <w:rPr>
                <w:sz w:val="22"/>
                <w:szCs w:val="22"/>
                <w:lang w:val="en-US"/>
              </w:rPr>
              <w:t xml:space="preserve">where some theoretical notions are covered in more detail. </w:t>
            </w:r>
          </w:p>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jc w:val="both"/>
              <w:rPr>
                <w:sz w:val="22"/>
                <w:szCs w:val="22"/>
                <w:lang w:val="en-US"/>
              </w:rPr>
            </w:pPr>
            <w:r>
              <w:rPr>
                <w:noProof/>
              </w:rPr>
              <w:pict>
                <v:shape id="Рисунок 2" o:spid="_x0000_s1026" type="#_x0000_t75" alt="P" style="position:absolute;left:0;text-align:left;margin-left:-85.05pt;margin-top:-89pt;width:36pt;height:20.25pt;z-index:251658240;visibility:visible;mso-wrap-distance-left:0;mso-wrap-distance-right:0;mso-position-vertical-relative:line" o:allowoverlap="f">
                  <v:imagedata r:id="rId9" o:title=""/>
                  <w10:wrap type="square"/>
                </v:shape>
              </w:pict>
            </w:r>
            <w:r w:rsidRPr="006E63D0">
              <w:rPr>
                <w:sz w:val="22"/>
                <w:szCs w:val="22"/>
                <w:lang w:val="en-US"/>
              </w:rPr>
              <w:t xml:space="preserve">roper names play an important role in a literary work. They point to the setting, social status and nationality of characters. The names containing in their stems components of common nouns and of other parts of speech can, along with their nominal function, carry out the function of characterizing a person or a place. </w:t>
            </w:r>
          </w:p>
          <w:p w:rsidR="00FB54E1" w:rsidRPr="006E63D0" w:rsidRDefault="00FB54E1" w:rsidP="0076359E">
            <w:pPr>
              <w:pStyle w:val="NormalWeb"/>
              <w:jc w:val="both"/>
              <w:rPr>
                <w:sz w:val="22"/>
                <w:szCs w:val="22"/>
                <w:lang w:val="en-US"/>
              </w:rPr>
            </w:pPr>
            <w:r w:rsidRPr="006E63D0">
              <w:rPr>
                <w:sz w:val="22"/>
                <w:szCs w:val="22"/>
                <w:lang w:val="en-US"/>
              </w:rPr>
              <w:t xml:space="preserve">The paper will touch upon the rendering of proper names in translation into English of </w:t>
            </w:r>
            <w:r w:rsidRPr="006E63D0">
              <w:rPr>
                <w:i/>
                <w:iCs/>
                <w:sz w:val="22"/>
                <w:szCs w:val="22"/>
                <w:lang w:val="en-US"/>
              </w:rPr>
              <w:t>The History of a Town</w:t>
            </w:r>
            <w:r w:rsidRPr="006E63D0">
              <w:rPr>
                <w:sz w:val="22"/>
                <w:szCs w:val="22"/>
                <w:lang w:val="en-US"/>
              </w:rPr>
              <w:t xml:space="preserve"> by M.E. Saltykov-Shchedrin (1870). Meanings of some names and their correlation with the entire work and the problem of to what extent it is necessary to render the inner form of the names in general will be examined as well.</w:t>
            </w:r>
          </w:p>
          <w:p w:rsidR="00FB54E1" w:rsidRPr="006E63D0" w:rsidRDefault="00FB54E1" w:rsidP="0076359E">
            <w:pPr>
              <w:pStyle w:val="NormalWeb"/>
              <w:jc w:val="both"/>
              <w:rPr>
                <w:sz w:val="22"/>
                <w:szCs w:val="22"/>
                <w:lang w:val="en-US"/>
              </w:rPr>
            </w:pPr>
            <w:r w:rsidRPr="006E63D0">
              <w:rPr>
                <w:sz w:val="22"/>
                <w:szCs w:val="22"/>
                <w:lang w:val="en-US"/>
              </w:rPr>
              <w:t xml:space="preserve">In the paper proper names are considered as set designations of singular objects: given names, patronymics, last names, place-names, titles of books and works of art. </w:t>
            </w:r>
          </w:p>
          <w:p w:rsidR="00FB54E1" w:rsidRPr="006E63D0" w:rsidRDefault="00FB54E1" w:rsidP="0076359E">
            <w:pPr>
              <w:pStyle w:val="NormalWeb"/>
              <w:jc w:val="both"/>
              <w:rPr>
                <w:sz w:val="22"/>
                <w:szCs w:val="22"/>
                <w:lang w:val="en-US"/>
              </w:rPr>
            </w:pPr>
            <w:r w:rsidRPr="006E63D0">
              <w:rPr>
                <w:sz w:val="22"/>
                <w:szCs w:val="22"/>
                <w:lang w:val="en-US"/>
              </w:rPr>
              <w:t xml:space="preserve">Charactonym (significant proper name) is a name expressing the characteristics of the bearer. Partial or complete similarity of the common stem of the name to the bearer will be referred to as </w:t>
            </w:r>
            <w:r w:rsidRPr="006E63D0">
              <w:rPr>
                <w:i/>
                <w:iCs/>
                <w:sz w:val="22"/>
                <w:szCs w:val="22"/>
                <w:lang w:val="en-US"/>
              </w:rPr>
              <w:t>significance</w:t>
            </w:r>
            <w:r w:rsidRPr="006E63D0">
              <w:rPr>
                <w:sz w:val="22"/>
                <w:szCs w:val="22"/>
                <w:lang w:val="en-US"/>
              </w:rPr>
              <w:t xml:space="preserve">. Common stem is a name or its part which resembles in its form an "ordinary" word, e.g. </w:t>
            </w:r>
            <w:r w:rsidRPr="006E63D0">
              <w:rPr>
                <w:i/>
                <w:iCs/>
                <w:sz w:val="22"/>
                <w:szCs w:val="22"/>
                <w:lang w:val="en-US"/>
              </w:rPr>
              <w:t>Blockhead</w:t>
            </w:r>
            <w:r w:rsidRPr="006E63D0">
              <w:rPr>
                <w:sz w:val="22"/>
                <w:szCs w:val="22"/>
                <w:lang w:val="en-US"/>
              </w:rPr>
              <w:t xml:space="preserve"> (common stem "blockhead"), </w:t>
            </w:r>
            <w:r w:rsidRPr="006E63D0">
              <w:rPr>
                <w:i/>
                <w:iCs/>
                <w:sz w:val="22"/>
                <w:szCs w:val="22"/>
                <w:lang w:val="en-US"/>
              </w:rPr>
              <w:t>Halfkin</w:t>
            </w:r>
            <w:r w:rsidRPr="006E63D0">
              <w:rPr>
                <w:sz w:val="22"/>
                <w:szCs w:val="22"/>
                <w:lang w:val="en-US"/>
              </w:rPr>
              <w:t xml:space="preserve"> (common stem "half").</w:t>
            </w:r>
          </w:p>
          <w:p w:rsidR="00FB54E1" w:rsidRPr="006E63D0" w:rsidRDefault="00FB54E1" w:rsidP="0076359E">
            <w:pPr>
              <w:pStyle w:val="NormalWeb"/>
              <w:jc w:val="both"/>
              <w:rPr>
                <w:sz w:val="22"/>
                <w:szCs w:val="22"/>
                <w:lang w:val="en-US"/>
              </w:rPr>
            </w:pPr>
            <w:r w:rsidRPr="006E63D0">
              <w:rPr>
                <w:sz w:val="22"/>
                <w:szCs w:val="22"/>
                <w:lang w:val="en-US"/>
              </w:rPr>
              <w:t>Charactonyms may be rendered by means of transcription or transliteration as proper names are traditionally rendered, but in this case fictitious names lose the implication which they carry in the original. So in books where the names are part of the writer's intention they are rendered according to their inner form, which is placed in the common stem of the character's name.</w:t>
            </w:r>
          </w:p>
          <w:p w:rsidR="00FB54E1" w:rsidRPr="006E63D0" w:rsidRDefault="00FB54E1" w:rsidP="0076359E">
            <w:pPr>
              <w:pStyle w:val="NormalWeb"/>
              <w:jc w:val="both"/>
              <w:rPr>
                <w:sz w:val="22"/>
                <w:szCs w:val="22"/>
                <w:lang w:val="en-US"/>
              </w:rPr>
            </w:pPr>
            <w:r w:rsidRPr="006E63D0">
              <w:rPr>
                <w:sz w:val="22"/>
                <w:szCs w:val="22"/>
                <w:lang w:val="en-US"/>
              </w:rPr>
              <w:t>In different epochs charactonyms, while treated in different ways by literary critics, were an integral part of a literary work, but unfortunately they were often ignored even in the translations of outstanding works by Sheridan, Dickens, and Thackeray into Russian</w:t>
            </w:r>
            <w:hyperlink r:id="rId10" w:anchor="2" w:history="1">
              <w:r w:rsidRPr="006E63D0">
                <w:rPr>
                  <w:rStyle w:val="Hyperlink"/>
                  <w:sz w:val="22"/>
                  <w:szCs w:val="22"/>
                  <w:vertAlign w:val="superscript"/>
                  <w:lang w:val="en-US"/>
                </w:rPr>
                <w:t>2</w:t>
              </w:r>
            </w:hyperlink>
            <w:r w:rsidRPr="006E63D0">
              <w:rPr>
                <w:sz w:val="22"/>
                <w:szCs w:val="22"/>
                <w:lang w:val="en-US"/>
              </w:rPr>
              <w:t xml:space="preserve"> and by Gogol, N. Ostrovsky, and Chekhov into English. At the same time in some works charactonyms as part of author's intention were rendered, in particular, in </w:t>
            </w:r>
            <w:r w:rsidRPr="006E63D0">
              <w:rPr>
                <w:i/>
                <w:iCs/>
                <w:sz w:val="22"/>
                <w:szCs w:val="22"/>
                <w:lang w:val="en-US"/>
              </w:rPr>
              <w:t>The History of a Town</w:t>
            </w:r>
            <w:r w:rsidRPr="006E63D0">
              <w:rPr>
                <w:sz w:val="22"/>
                <w:szCs w:val="22"/>
                <w:lang w:val="en-US"/>
              </w:rPr>
              <w:t xml:space="preserve"> by Saltykov-Shchedrin (1870) in translation by Susan Brownsberger (Saltykov-Shchedrin M.E. </w:t>
            </w:r>
            <w:r w:rsidRPr="006E63D0">
              <w:rPr>
                <w:i/>
                <w:iCs/>
                <w:sz w:val="22"/>
                <w:szCs w:val="22"/>
                <w:lang w:val="en-US"/>
              </w:rPr>
              <w:t>The History of a Town</w:t>
            </w:r>
            <w:r w:rsidRPr="006E63D0">
              <w:rPr>
                <w:sz w:val="22"/>
                <w:szCs w:val="22"/>
                <w:lang w:val="en-US"/>
              </w:rPr>
              <w:t>. Translated by Susan Brownsberger. Michigan: Ardis Publishers, 1982.)</w:t>
            </w:r>
            <w:hyperlink r:id="rId11" w:anchor="3" w:history="1">
              <w:r w:rsidRPr="006E63D0">
                <w:rPr>
                  <w:rStyle w:val="Hyperlink"/>
                  <w:sz w:val="22"/>
                  <w:szCs w:val="22"/>
                  <w:vertAlign w:val="superscript"/>
                  <w:lang w:val="en-US"/>
                </w:rPr>
                <w:t>3</w:t>
              </w:r>
            </w:hyperlink>
          </w:p>
          <w:p w:rsidR="00FB54E1" w:rsidRPr="006E63D0" w:rsidRDefault="00FB54E1" w:rsidP="0076359E">
            <w:pPr>
              <w:pStyle w:val="NormalWeb"/>
              <w:jc w:val="both"/>
              <w:rPr>
                <w:sz w:val="22"/>
                <w:szCs w:val="22"/>
                <w:lang w:val="en-US"/>
              </w:rPr>
            </w:pPr>
            <w:r w:rsidRPr="006E63D0">
              <w:rPr>
                <w:sz w:val="22"/>
                <w:szCs w:val="22"/>
                <w:lang w:val="en-US"/>
              </w:rPr>
              <w:t>S. Brownsberger is a leading translator of Russian literature into English. Her style is characterized by rendering nuances of the original text not deviating from it. Thanks to her, the English-speaking world has been acquainted with many works of Russian literature of the 19</w:t>
            </w:r>
            <w:r w:rsidRPr="006E63D0">
              <w:rPr>
                <w:sz w:val="22"/>
                <w:szCs w:val="22"/>
                <w:vertAlign w:val="superscript"/>
                <w:lang w:val="en-US"/>
              </w:rPr>
              <w:t>th</w:t>
            </w:r>
            <w:r w:rsidRPr="006E63D0">
              <w:rPr>
                <w:sz w:val="22"/>
                <w:szCs w:val="22"/>
                <w:lang w:val="en-US"/>
              </w:rPr>
              <w:t xml:space="preserve"> century, the literature of the Soviet period, and contemporary Russian literature: the narrative by V. Aksenov </w:t>
            </w:r>
            <w:r w:rsidRPr="006E63D0">
              <w:rPr>
                <w:i/>
                <w:iCs/>
                <w:sz w:val="22"/>
                <w:szCs w:val="22"/>
                <w:lang w:val="en-US"/>
              </w:rPr>
              <w:t>Oranges From Morocco</w:t>
            </w:r>
            <w:r w:rsidRPr="006E63D0">
              <w:rPr>
                <w:sz w:val="22"/>
                <w:szCs w:val="22"/>
                <w:lang w:val="en-US"/>
              </w:rPr>
              <w:t xml:space="preserve">, the novel by F. Iskander </w:t>
            </w:r>
            <w:r w:rsidRPr="006E63D0">
              <w:rPr>
                <w:i/>
                <w:iCs/>
                <w:sz w:val="22"/>
                <w:szCs w:val="22"/>
                <w:lang w:val="en-US"/>
              </w:rPr>
              <w:t>Sandro of Chegem</w:t>
            </w:r>
            <w:r w:rsidRPr="006E63D0">
              <w:rPr>
                <w:sz w:val="22"/>
                <w:szCs w:val="22"/>
                <w:lang w:val="en-US"/>
              </w:rPr>
              <w:t xml:space="preserve">, the novel by A. Bitov </w:t>
            </w:r>
            <w:r w:rsidRPr="006E63D0">
              <w:rPr>
                <w:i/>
                <w:iCs/>
                <w:sz w:val="22"/>
                <w:szCs w:val="22"/>
                <w:lang w:val="en-US"/>
              </w:rPr>
              <w:t xml:space="preserve">Pushkin House, </w:t>
            </w:r>
            <w:r w:rsidRPr="006E63D0">
              <w:rPr>
                <w:sz w:val="22"/>
                <w:szCs w:val="22"/>
                <w:lang w:val="en-US"/>
              </w:rPr>
              <w:t>etc.</w:t>
            </w:r>
          </w:p>
          <w:p w:rsidR="00FB54E1" w:rsidRPr="006E63D0" w:rsidRDefault="00FB54E1" w:rsidP="0076359E">
            <w:pPr>
              <w:pStyle w:val="NormalWeb"/>
              <w:jc w:val="both"/>
              <w:rPr>
                <w:sz w:val="22"/>
                <w:szCs w:val="22"/>
                <w:lang w:val="en-US"/>
              </w:rPr>
            </w:pPr>
            <w:r w:rsidRPr="006E63D0">
              <w:rPr>
                <w:i/>
                <w:iCs/>
                <w:sz w:val="22"/>
                <w:szCs w:val="22"/>
                <w:lang w:val="en-US"/>
              </w:rPr>
              <w:t>The History of a Town</w:t>
            </w:r>
            <w:r w:rsidRPr="006E63D0">
              <w:rPr>
                <w:sz w:val="22"/>
                <w:szCs w:val="22"/>
                <w:lang w:val="en-US"/>
              </w:rPr>
              <w:t xml:space="preserve"> by M.E. Saltykov-Shchedrin presents a satirical description of government in Russia. In the images of governors, allusions and details, the reader perceives real persons and facts referring to the events of the end of the 18</w:t>
            </w:r>
            <w:r w:rsidRPr="006E63D0">
              <w:rPr>
                <w:sz w:val="22"/>
                <w:szCs w:val="22"/>
                <w:vertAlign w:val="superscript"/>
                <w:lang w:val="en-US"/>
              </w:rPr>
              <w:t>th</w:t>
            </w:r>
            <w:r w:rsidRPr="006E63D0">
              <w:rPr>
                <w:sz w:val="22"/>
                <w:szCs w:val="22"/>
                <w:lang w:val="en-US"/>
              </w:rPr>
              <w:t xml:space="preserve"> and the first decades of the 19</w:t>
            </w:r>
            <w:r w:rsidRPr="006E63D0">
              <w:rPr>
                <w:sz w:val="22"/>
                <w:szCs w:val="22"/>
                <w:vertAlign w:val="superscript"/>
                <w:lang w:val="en-US"/>
              </w:rPr>
              <w:t>th</w:t>
            </w:r>
            <w:r w:rsidRPr="006E63D0">
              <w:rPr>
                <w:sz w:val="22"/>
                <w:szCs w:val="22"/>
                <w:lang w:val="en-US"/>
              </w:rPr>
              <w:t xml:space="preserve"> century. Such "chronicle novel" allowed the writer to speak of his time without provoking the censor's intervention. M.E. Saltykov-Shchedrin skillfully takes advantage of hyperbole so real facts acquire fantastic contours to expose this or that trait of a character.</w:t>
            </w:r>
          </w:p>
          <w:p w:rsidR="00FB54E1" w:rsidRPr="006E63D0" w:rsidRDefault="00FB54E1" w:rsidP="0076359E">
            <w:pPr>
              <w:pStyle w:val="NormalWeb"/>
              <w:jc w:val="both"/>
              <w:rPr>
                <w:sz w:val="22"/>
                <w:szCs w:val="22"/>
                <w:lang w:val="en-US"/>
              </w:rPr>
            </w:pPr>
            <w:r w:rsidRPr="006E63D0">
              <w:rPr>
                <w:sz w:val="22"/>
                <w:szCs w:val="22"/>
                <w:lang w:val="en-US"/>
              </w:rPr>
              <w:t>The chronicle is written in a picturesque, peculiar, and rather varied language; the book has the lofty style of old-fashioned speech, folk expressions, proverbs, a formal style of documents and the genre of the journalism contemporary to M.E. Saltykov-Shchedrin. The book numbers 81 fictitious characters, 15 fictitious place-names, 67 real persons and characters from other works, 29 real toponyms not relating only to this book, 20 titles of literature and art, newspapers and documents, including 13 fictitious ones. The book contains a total of 212 proper names. The paper draws special attention to the rendering of charactonyms.</w:t>
            </w:r>
          </w:p>
          <w:p w:rsidR="00FB54E1" w:rsidRPr="006E63D0" w:rsidRDefault="00FB54E1" w:rsidP="0076359E">
            <w:pPr>
              <w:pStyle w:val="NormalWeb"/>
              <w:jc w:val="both"/>
              <w:rPr>
                <w:sz w:val="22"/>
                <w:szCs w:val="22"/>
                <w:lang w:val="en-US"/>
              </w:rPr>
            </w:pPr>
            <w:r w:rsidRPr="006E63D0">
              <w:rPr>
                <w:sz w:val="22"/>
                <w:szCs w:val="22"/>
                <w:lang w:val="en-US"/>
              </w:rPr>
              <w:t xml:space="preserve">Charactonyms create a special system in this book and demand attention when rendered into a foreign language. The reader faces governors who are ridiculous and disgusting with their cruelty, dullness, and evil hatred of the people. Governor Wolfhound governed the town of Foolov with the help of a music box in the head which uttered only two phrases: "I'll ravage!" and "I'll not put up!" Brigadier Ferdyschenko starved the Foolovites, his successor Wartkin burned thirty-three villages and by these measures collected a debt of two rubles fifty kopecks, Major Madgrab-Bravadsky abolished the sciences, Feofilakt Benevolensky was obsessed by lawmaking, Gloom-Grumblev was the embodiment of wild tyranny, an awful symbol of violence and oppression. In the governors described by Shchedrin the traits of Russian autocrats and their retinue are clearly seen and some characters have traits of several historic persons. Paul I, Alexander I, Speransky, Arakcheyev are easily seen in Sonovabitchev, Melancholov, Benevolensky and Gloom-Grumblev (the family name of the latter—in Russian </w:t>
            </w:r>
            <w:r w:rsidRPr="006E63D0">
              <w:rPr>
                <w:i/>
                <w:iCs/>
                <w:sz w:val="22"/>
                <w:szCs w:val="22"/>
                <w:lang w:val="en-US"/>
              </w:rPr>
              <w:t>Ugryum-Burcheev</w:t>
            </w:r>
            <w:r w:rsidRPr="006E63D0">
              <w:rPr>
                <w:sz w:val="22"/>
                <w:szCs w:val="22"/>
                <w:lang w:val="en-US"/>
              </w:rPr>
              <w:t xml:space="preserve">—is consonant with the name of his prototype Arakcheyev). So this book has much in common with chronicle and </w:t>
            </w:r>
            <w:r w:rsidRPr="006E63D0">
              <w:rPr>
                <w:i/>
                <w:iCs/>
                <w:sz w:val="22"/>
                <w:szCs w:val="22"/>
                <w:lang w:val="en-US"/>
              </w:rPr>
              <w:t>roman à clef</w:t>
            </w:r>
            <w:hyperlink r:id="rId12" w:anchor="4" w:history="1">
              <w:r w:rsidRPr="006E63D0">
                <w:rPr>
                  <w:rStyle w:val="Hyperlink"/>
                  <w:sz w:val="22"/>
                  <w:szCs w:val="22"/>
                  <w:vertAlign w:val="superscript"/>
                  <w:lang w:val="en-US"/>
                </w:rPr>
                <w:t>4</w:t>
              </w:r>
            </w:hyperlink>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The book has both real and fictitious proper names; among the latter, characters with significant names take a special place. We come across characters from other works, real and fictitious place-names. As in any book with historical references, we find many allusions which are not clear even to Russian readers; this is why this edition has detailed references, explanations and comments. The Comments in the edition in question are divided into two parts: </w:t>
            </w:r>
            <w:r w:rsidRPr="006E63D0">
              <w:rPr>
                <w:i/>
                <w:iCs/>
                <w:sz w:val="22"/>
                <w:szCs w:val="22"/>
                <w:lang w:val="en-US"/>
              </w:rPr>
              <w:t xml:space="preserve">Background Notes </w:t>
            </w:r>
            <w:r w:rsidRPr="006E63D0">
              <w:rPr>
                <w:sz w:val="22"/>
                <w:szCs w:val="22"/>
                <w:lang w:val="en-US"/>
              </w:rPr>
              <w:t xml:space="preserve">with explanations of some episodes and connections with historical events and characteristics to fictitious persons and a </w:t>
            </w:r>
            <w:r w:rsidRPr="006E63D0">
              <w:rPr>
                <w:i/>
                <w:iCs/>
                <w:sz w:val="22"/>
                <w:szCs w:val="22"/>
                <w:lang w:val="en-US"/>
              </w:rPr>
              <w:t>Glossary of Names and Terms</w:t>
            </w:r>
            <w:r w:rsidRPr="006E63D0">
              <w:rPr>
                <w:sz w:val="22"/>
                <w:szCs w:val="22"/>
                <w:lang w:val="en-US"/>
              </w:rPr>
              <w:t xml:space="preserve"> where additional short information is given on historic persons and place-names, e.g. ancient toponyms, such as "Propontis is the classical name of the Sea of Marmara".</w:t>
            </w:r>
          </w:p>
          <w:p w:rsidR="00FB54E1" w:rsidRPr="006E63D0" w:rsidRDefault="00FB54E1" w:rsidP="0076359E">
            <w:pPr>
              <w:pStyle w:val="NormalWeb"/>
              <w:jc w:val="both"/>
              <w:rPr>
                <w:sz w:val="22"/>
                <w:szCs w:val="22"/>
                <w:lang w:val="en-US"/>
              </w:rPr>
            </w:pPr>
            <w:r w:rsidRPr="006E63D0">
              <w:rPr>
                <w:sz w:val="22"/>
                <w:szCs w:val="22"/>
                <w:lang w:val="en-US"/>
              </w:rPr>
              <w:t>For further study, anthroponyms may be divided into fictitious anthroponyms and names which are part of background knowledge that is names of famous real figures and characters from other works, place-names imaginary and real, mythological and well-known literary characters. Real animate and inanimate objects were rendered in the book by transcription (</w:t>
            </w:r>
            <w:r w:rsidRPr="006E63D0">
              <w:rPr>
                <w:i/>
                <w:iCs/>
                <w:sz w:val="22"/>
                <w:szCs w:val="22"/>
              </w:rPr>
              <w:t>Кирила</w:t>
            </w:r>
            <w:r w:rsidRPr="006E63D0">
              <w:rPr>
                <w:i/>
                <w:iCs/>
                <w:sz w:val="22"/>
                <w:szCs w:val="22"/>
                <w:lang w:val="en-US"/>
              </w:rPr>
              <w:t xml:space="preserve"> </w:t>
            </w:r>
            <w:r w:rsidRPr="006E63D0">
              <w:rPr>
                <w:i/>
                <w:iCs/>
                <w:sz w:val="22"/>
                <w:szCs w:val="22"/>
              </w:rPr>
              <w:t>Разумовский</w:t>
            </w:r>
            <w:r w:rsidRPr="006E63D0">
              <w:rPr>
                <w:i/>
                <w:iCs/>
                <w:sz w:val="22"/>
                <w:szCs w:val="22"/>
                <w:lang w:val="en-US"/>
              </w:rPr>
              <w:t xml:space="preserve">—Kirila Razumovsky, </w:t>
            </w:r>
            <w:r w:rsidRPr="006E63D0">
              <w:rPr>
                <w:i/>
                <w:iCs/>
                <w:sz w:val="22"/>
                <w:szCs w:val="22"/>
              </w:rPr>
              <w:t>Святослав</w:t>
            </w:r>
            <w:r w:rsidRPr="006E63D0">
              <w:rPr>
                <w:i/>
                <w:iCs/>
                <w:sz w:val="22"/>
                <w:szCs w:val="22"/>
                <w:lang w:val="en-US"/>
              </w:rPr>
              <w:t xml:space="preserve"> </w:t>
            </w:r>
            <w:r w:rsidRPr="006E63D0">
              <w:rPr>
                <w:i/>
                <w:iCs/>
                <w:sz w:val="22"/>
                <w:szCs w:val="22"/>
              </w:rPr>
              <w:t>Игоревич</w:t>
            </w:r>
            <w:r w:rsidRPr="006E63D0">
              <w:rPr>
                <w:i/>
                <w:iCs/>
                <w:sz w:val="22"/>
                <w:szCs w:val="22"/>
                <w:lang w:val="en-US"/>
              </w:rPr>
              <w:t>— Svyatoslav Igorevich</w:t>
            </w:r>
            <w:r w:rsidRPr="006E63D0">
              <w:rPr>
                <w:sz w:val="22"/>
                <w:szCs w:val="22"/>
                <w:lang w:val="en-US"/>
              </w:rPr>
              <w:t>) or by set designations taking into account the language where they were created (</w:t>
            </w:r>
            <w:r w:rsidRPr="006E63D0">
              <w:rPr>
                <w:i/>
                <w:iCs/>
                <w:sz w:val="22"/>
                <w:szCs w:val="22"/>
              </w:rPr>
              <w:t>Бирон</w:t>
            </w:r>
            <w:r w:rsidRPr="006E63D0">
              <w:rPr>
                <w:i/>
                <w:iCs/>
                <w:sz w:val="22"/>
                <w:szCs w:val="22"/>
                <w:lang w:val="en-US"/>
              </w:rPr>
              <w:t xml:space="preserve">—Von Buhren; </w:t>
            </w:r>
            <w:r w:rsidRPr="006E63D0">
              <w:rPr>
                <w:i/>
                <w:iCs/>
                <w:sz w:val="22"/>
                <w:szCs w:val="22"/>
              </w:rPr>
              <w:t>Фома</w:t>
            </w:r>
            <w:r w:rsidRPr="006E63D0">
              <w:rPr>
                <w:i/>
                <w:iCs/>
                <w:sz w:val="22"/>
                <w:szCs w:val="22"/>
                <w:lang w:val="en-US"/>
              </w:rPr>
              <w:t xml:space="preserve"> </w:t>
            </w:r>
            <w:r w:rsidRPr="006E63D0">
              <w:rPr>
                <w:i/>
                <w:iCs/>
                <w:sz w:val="22"/>
                <w:szCs w:val="22"/>
              </w:rPr>
              <w:t>Кемпийский</w:t>
            </w:r>
            <w:r w:rsidRPr="006E63D0">
              <w:rPr>
                <w:i/>
                <w:iCs/>
                <w:sz w:val="22"/>
                <w:szCs w:val="22"/>
                <w:lang w:val="en-US"/>
              </w:rPr>
              <w:t>—Thomas a Kempis</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There are also titles of literary works both real, e.g. «</w:t>
            </w:r>
            <w:r w:rsidRPr="006E63D0">
              <w:rPr>
                <w:sz w:val="22"/>
                <w:szCs w:val="22"/>
              </w:rPr>
              <w:t>Слово</w:t>
            </w:r>
            <w:r w:rsidRPr="006E63D0">
              <w:rPr>
                <w:sz w:val="22"/>
                <w:szCs w:val="22"/>
                <w:lang w:val="en-US"/>
              </w:rPr>
              <w:t xml:space="preserve"> </w:t>
            </w:r>
            <w:r w:rsidRPr="006E63D0">
              <w:rPr>
                <w:sz w:val="22"/>
                <w:szCs w:val="22"/>
              </w:rPr>
              <w:t>о</w:t>
            </w:r>
            <w:r w:rsidRPr="006E63D0">
              <w:rPr>
                <w:sz w:val="22"/>
                <w:szCs w:val="22"/>
                <w:lang w:val="en-US"/>
              </w:rPr>
              <w:t xml:space="preserve"> </w:t>
            </w:r>
            <w:r w:rsidRPr="006E63D0">
              <w:rPr>
                <w:sz w:val="22"/>
                <w:szCs w:val="22"/>
              </w:rPr>
              <w:t>полку</w:t>
            </w:r>
            <w:r w:rsidRPr="006E63D0">
              <w:rPr>
                <w:sz w:val="22"/>
                <w:szCs w:val="22"/>
                <w:lang w:val="en-US"/>
              </w:rPr>
              <w:t xml:space="preserve"> </w:t>
            </w:r>
            <w:r w:rsidRPr="006E63D0">
              <w:rPr>
                <w:sz w:val="22"/>
                <w:szCs w:val="22"/>
              </w:rPr>
              <w:t>Игореве</w:t>
            </w:r>
            <w:r w:rsidRPr="006E63D0">
              <w:rPr>
                <w:sz w:val="22"/>
                <w:szCs w:val="22"/>
                <w:lang w:val="en-US"/>
              </w:rPr>
              <w:t>»—</w:t>
            </w:r>
            <w:r w:rsidRPr="006E63D0">
              <w:rPr>
                <w:i/>
                <w:iCs/>
                <w:sz w:val="22"/>
                <w:szCs w:val="22"/>
                <w:lang w:val="en-US"/>
              </w:rPr>
              <w:t>The Lay of Igor's Army</w:t>
            </w:r>
            <w:r w:rsidRPr="006E63D0">
              <w:rPr>
                <w:sz w:val="22"/>
                <w:szCs w:val="22"/>
                <w:lang w:val="en-US"/>
              </w:rPr>
              <w:t>, Offenbach's operetta «</w:t>
            </w:r>
            <w:r w:rsidRPr="006E63D0">
              <w:rPr>
                <w:sz w:val="22"/>
                <w:szCs w:val="22"/>
              </w:rPr>
              <w:t>Прекрасная</w:t>
            </w:r>
            <w:r w:rsidRPr="006E63D0">
              <w:rPr>
                <w:sz w:val="22"/>
                <w:szCs w:val="22"/>
                <w:lang w:val="en-US"/>
              </w:rPr>
              <w:t xml:space="preserve"> </w:t>
            </w:r>
            <w:r w:rsidRPr="006E63D0">
              <w:rPr>
                <w:sz w:val="22"/>
                <w:szCs w:val="22"/>
              </w:rPr>
              <w:t>Елена</w:t>
            </w:r>
            <w:r w:rsidRPr="006E63D0">
              <w:rPr>
                <w:sz w:val="22"/>
                <w:szCs w:val="22"/>
                <w:lang w:val="en-US"/>
              </w:rPr>
              <w:t>»—</w:t>
            </w:r>
            <w:r w:rsidRPr="006E63D0">
              <w:rPr>
                <w:i/>
                <w:iCs/>
                <w:sz w:val="22"/>
                <w:szCs w:val="22"/>
                <w:lang w:val="en-US"/>
              </w:rPr>
              <w:t>La Belle Hélène,</w:t>
            </w:r>
            <w:r w:rsidRPr="006E63D0">
              <w:rPr>
                <w:sz w:val="22"/>
                <w:szCs w:val="22"/>
                <w:lang w:val="en-US"/>
              </w:rPr>
              <w:t xml:space="preserve"> and fictitious: Melancholov's story «</w:t>
            </w:r>
            <w:r w:rsidRPr="006E63D0">
              <w:rPr>
                <w:sz w:val="22"/>
                <w:szCs w:val="22"/>
              </w:rPr>
              <w:t>Сатурн</w:t>
            </w:r>
            <w:r w:rsidRPr="006E63D0">
              <w:rPr>
                <w:sz w:val="22"/>
                <w:szCs w:val="22"/>
                <w:lang w:val="en-US"/>
              </w:rPr>
              <w:t xml:space="preserve">, </w:t>
            </w:r>
            <w:r w:rsidRPr="006E63D0">
              <w:rPr>
                <w:sz w:val="22"/>
                <w:szCs w:val="22"/>
              </w:rPr>
              <w:t>останавливающий</w:t>
            </w:r>
            <w:r w:rsidRPr="006E63D0">
              <w:rPr>
                <w:sz w:val="22"/>
                <w:szCs w:val="22"/>
                <w:lang w:val="en-US"/>
              </w:rPr>
              <w:t xml:space="preserve"> </w:t>
            </w:r>
            <w:r w:rsidRPr="006E63D0">
              <w:rPr>
                <w:sz w:val="22"/>
                <w:szCs w:val="22"/>
              </w:rPr>
              <w:t>свой</w:t>
            </w:r>
            <w:r w:rsidRPr="006E63D0">
              <w:rPr>
                <w:sz w:val="22"/>
                <w:szCs w:val="22"/>
                <w:lang w:val="en-US"/>
              </w:rPr>
              <w:t xml:space="preserve"> </w:t>
            </w:r>
            <w:r w:rsidRPr="006E63D0">
              <w:rPr>
                <w:sz w:val="22"/>
                <w:szCs w:val="22"/>
              </w:rPr>
              <w:t>бег</w:t>
            </w:r>
            <w:r w:rsidRPr="006E63D0">
              <w:rPr>
                <w:sz w:val="22"/>
                <w:szCs w:val="22"/>
                <w:lang w:val="en-US"/>
              </w:rPr>
              <w:t xml:space="preserve"> </w:t>
            </w:r>
            <w:r w:rsidRPr="006E63D0">
              <w:rPr>
                <w:sz w:val="22"/>
                <w:szCs w:val="22"/>
              </w:rPr>
              <w:t>в</w:t>
            </w:r>
            <w:r w:rsidRPr="006E63D0">
              <w:rPr>
                <w:sz w:val="22"/>
                <w:szCs w:val="22"/>
                <w:lang w:val="en-US"/>
              </w:rPr>
              <w:t xml:space="preserve"> </w:t>
            </w:r>
            <w:r w:rsidRPr="006E63D0">
              <w:rPr>
                <w:sz w:val="22"/>
                <w:szCs w:val="22"/>
              </w:rPr>
              <w:t>объятиях</w:t>
            </w:r>
            <w:r w:rsidRPr="006E63D0">
              <w:rPr>
                <w:sz w:val="22"/>
                <w:szCs w:val="22"/>
                <w:lang w:val="en-US"/>
              </w:rPr>
              <w:t xml:space="preserve"> </w:t>
            </w:r>
            <w:r w:rsidRPr="006E63D0">
              <w:rPr>
                <w:sz w:val="22"/>
                <w:szCs w:val="22"/>
              </w:rPr>
              <w:t>Венеры</w:t>
            </w:r>
            <w:r w:rsidRPr="006E63D0">
              <w:rPr>
                <w:sz w:val="22"/>
                <w:szCs w:val="22"/>
                <w:lang w:val="en-US"/>
              </w:rPr>
              <w:t>»—</w:t>
            </w:r>
            <w:r w:rsidRPr="006E63D0">
              <w:rPr>
                <w:i/>
                <w:iCs/>
                <w:sz w:val="22"/>
                <w:szCs w:val="22"/>
                <w:lang w:val="en-US"/>
              </w:rPr>
              <w:t>Saturn Checking His Flight in the Arms of Venus;</w:t>
            </w:r>
            <w:r w:rsidRPr="006E63D0">
              <w:rPr>
                <w:sz w:val="22"/>
                <w:szCs w:val="22"/>
                <w:lang w:val="en-US"/>
              </w:rPr>
              <w:t xml:space="preserve"> the document written by Benevolensky «</w:t>
            </w:r>
            <w:r w:rsidRPr="006E63D0">
              <w:rPr>
                <w:sz w:val="22"/>
                <w:szCs w:val="22"/>
              </w:rPr>
              <w:t>Устав</w:t>
            </w:r>
            <w:r w:rsidRPr="006E63D0">
              <w:rPr>
                <w:sz w:val="22"/>
                <w:szCs w:val="22"/>
                <w:lang w:val="en-US"/>
              </w:rPr>
              <w:t xml:space="preserve"> </w:t>
            </w:r>
            <w:r w:rsidRPr="006E63D0">
              <w:rPr>
                <w:sz w:val="22"/>
                <w:szCs w:val="22"/>
              </w:rPr>
              <w:t>о</w:t>
            </w:r>
            <w:r w:rsidRPr="006E63D0">
              <w:rPr>
                <w:sz w:val="22"/>
                <w:szCs w:val="22"/>
                <w:lang w:val="en-US"/>
              </w:rPr>
              <w:t xml:space="preserve"> </w:t>
            </w:r>
            <w:r w:rsidRPr="006E63D0">
              <w:rPr>
                <w:sz w:val="22"/>
                <w:szCs w:val="22"/>
              </w:rPr>
              <w:t>добропорядочном</w:t>
            </w:r>
            <w:r w:rsidRPr="006E63D0">
              <w:rPr>
                <w:sz w:val="22"/>
                <w:szCs w:val="22"/>
                <w:lang w:val="en-US"/>
              </w:rPr>
              <w:t xml:space="preserve"> </w:t>
            </w:r>
            <w:r w:rsidRPr="006E63D0">
              <w:rPr>
                <w:sz w:val="22"/>
                <w:szCs w:val="22"/>
              </w:rPr>
              <w:t>пирогов</w:t>
            </w:r>
            <w:r w:rsidRPr="006E63D0">
              <w:rPr>
                <w:sz w:val="22"/>
                <w:szCs w:val="22"/>
                <w:lang w:val="en-US"/>
              </w:rPr>
              <w:t xml:space="preserve"> </w:t>
            </w:r>
            <w:r w:rsidRPr="006E63D0">
              <w:rPr>
                <w:sz w:val="22"/>
                <w:szCs w:val="22"/>
              </w:rPr>
              <w:t>печении</w:t>
            </w:r>
            <w:r w:rsidRPr="006E63D0">
              <w:rPr>
                <w:sz w:val="22"/>
                <w:szCs w:val="22"/>
                <w:lang w:val="en-US"/>
              </w:rPr>
              <w:t>»—</w:t>
            </w:r>
            <w:r w:rsidRPr="006E63D0">
              <w:rPr>
                <w:i/>
                <w:iCs/>
                <w:sz w:val="22"/>
                <w:szCs w:val="22"/>
                <w:lang w:val="en-US"/>
              </w:rPr>
              <w:t>Statute on the Good and Proper baking of Pies</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The names of fictitious characters from the book are divided: into the names derived from common nouns and other parts of speech, charactonyms, expressive names, nicknames, and names with common stems but not characterizing their bearers. Place-names are divided into the similar groups. </w:t>
            </w:r>
          </w:p>
          <w:p w:rsidR="00FB54E1" w:rsidRPr="006E63D0" w:rsidRDefault="00FB54E1" w:rsidP="0076359E">
            <w:pPr>
              <w:pStyle w:val="NormalWeb"/>
              <w:jc w:val="both"/>
              <w:rPr>
                <w:sz w:val="22"/>
                <w:szCs w:val="22"/>
                <w:lang w:val="en-US"/>
              </w:rPr>
            </w:pPr>
            <w:r w:rsidRPr="006E63D0">
              <w:rPr>
                <w:sz w:val="22"/>
                <w:szCs w:val="22"/>
                <w:lang w:val="en-US"/>
              </w:rPr>
              <w:t xml:space="preserve">Names and last names without any common stem are transcribed, e.g. </w:t>
            </w:r>
            <w:r w:rsidRPr="006E63D0">
              <w:rPr>
                <w:i/>
                <w:iCs/>
                <w:sz w:val="22"/>
                <w:szCs w:val="22"/>
              </w:rPr>
              <w:t>Линкин</w:t>
            </w:r>
            <w:r w:rsidRPr="006E63D0">
              <w:rPr>
                <w:i/>
                <w:iCs/>
                <w:sz w:val="22"/>
                <w:szCs w:val="22"/>
                <w:lang w:val="en-US"/>
              </w:rPr>
              <w:t xml:space="preserve">—Linkin, </w:t>
            </w:r>
            <w:r w:rsidRPr="006E63D0">
              <w:rPr>
                <w:i/>
                <w:iCs/>
                <w:sz w:val="22"/>
                <w:szCs w:val="22"/>
              </w:rPr>
              <w:t>Урус</w:t>
            </w:r>
            <w:r w:rsidRPr="006E63D0">
              <w:rPr>
                <w:i/>
                <w:iCs/>
                <w:sz w:val="22"/>
                <w:szCs w:val="22"/>
                <w:lang w:val="en-US"/>
              </w:rPr>
              <w:t>-</w:t>
            </w:r>
            <w:r w:rsidRPr="006E63D0">
              <w:rPr>
                <w:i/>
                <w:iCs/>
                <w:sz w:val="22"/>
                <w:szCs w:val="22"/>
              </w:rPr>
              <w:t>Кугуш</w:t>
            </w:r>
            <w:r w:rsidRPr="006E63D0">
              <w:rPr>
                <w:i/>
                <w:iCs/>
                <w:sz w:val="22"/>
                <w:szCs w:val="22"/>
                <w:lang w:val="en-US"/>
              </w:rPr>
              <w:t>-</w:t>
            </w:r>
            <w:r w:rsidRPr="006E63D0">
              <w:rPr>
                <w:i/>
                <w:iCs/>
                <w:sz w:val="22"/>
                <w:szCs w:val="22"/>
              </w:rPr>
              <w:t>Кильдибаев</w:t>
            </w:r>
            <w:r w:rsidRPr="006E63D0">
              <w:rPr>
                <w:i/>
                <w:iCs/>
                <w:sz w:val="22"/>
                <w:szCs w:val="22"/>
                <w:lang w:val="en-US"/>
              </w:rPr>
              <w:t>—Urus-Kugush-Kildibaev</w:t>
            </w:r>
            <w:r w:rsidRPr="006E63D0">
              <w:rPr>
                <w:sz w:val="22"/>
                <w:szCs w:val="22"/>
                <w:lang w:val="en-US"/>
              </w:rPr>
              <w:t xml:space="preserve">, as well as incidental characters, i.e. peasants, holy fools, soldiers who have only given names with different deteriorative suffixes, e.g. </w:t>
            </w:r>
            <w:r w:rsidRPr="006E63D0">
              <w:rPr>
                <w:i/>
                <w:iCs/>
                <w:sz w:val="22"/>
                <w:szCs w:val="22"/>
              </w:rPr>
              <w:t>Матренка</w:t>
            </w:r>
            <w:r w:rsidRPr="006E63D0">
              <w:rPr>
                <w:i/>
                <w:iCs/>
                <w:sz w:val="22"/>
                <w:szCs w:val="22"/>
                <w:lang w:val="en-US"/>
              </w:rPr>
              <w:t xml:space="preserve">—Matryonka, </w:t>
            </w:r>
            <w:r w:rsidRPr="006E63D0">
              <w:rPr>
                <w:i/>
                <w:iCs/>
                <w:sz w:val="22"/>
                <w:szCs w:val="22"/>
              </w:rPr>
              <w:t>Аксиньюшка</w:t>
            </w:r>
            <w:r w:rsidRPr="006E63D0">
              <w:rPr>
                <w:i/>
                <w:iCs/>
                <w:sz w:val="22"/>
                <w:szCs w:val="22"/>
                <w:lang w:val="en-US"/>
              </w:rPr>
              <w:t xml:space="preserve">—Axinyushka, </w:t>
            </w:r>
            <w:r w:rsidRPr="006E63D0">
              <w:rPr>
                <w:i/>
                <w:iCs/>
                <w:sz w:val="22"/>
                <w:szCs w:val="22"/>
              </w:rPr>
              <w:t>Митька</w:t>
            </w:r>
            <w:r w:rsidRPr="006E63D0">
              <w:rPr>
                <w:i/>
                <w:iCs/>
                <w:sz w:val="22"/>
                <w:szCs w:val="22"/>
                <w:lang w:val="en-US"/>
              </w:rPr>
              <w:t xml:space="preserve">—Mitka, </w:t>
            </w:r>
            <w:r w:rsidRPr="006E63D0">
              <w:rPr>
                <w:i/>
                <w:iCs/>
                <w:sz w:val="22"/>
                <w:szCs w:val="22"/>
              </w:rPr>
              <w:t>Яшенька</w:t>
            </w:r>
            <w:r w:rsidRPr="006E63D0">
              <w:rPr>
                <w:i/>
                <w:iCs/>
                <w:sz w:val="22"/>
                <w:szCs w:val="22"/>
                <w:lang w:val="en-US"/>
              </w:rPr>
              <w:t>—Yashenka</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The main way of rendering charactonyms in the translation of </w:t>
            </w:r>
            <w:r w:rsidRPr="006E63D0">
              <w:rPr>
                <w:i/>
                <w:iCs/>
                <w:sz w:val="22"/>
                <w:szCs w:val="22"/>
                <w:lang w:val="en-US"/>
              </w:rPr>
              <w:t xml:space="preserve">The History of a Town </w:t>
            </w:r>
            <w:r w:rsidRPr="006E63D0">
              <w:rPr>
                <w:sz w:val="22"/>
                <w:szCs w:val="22"/>
                <w:lang w:val="en-US"/>
              </w:rPr>
              <w:t xml:space="preserve">was the translation of common stems supplemented with suffixes, i.e. -ov </w:t>
            </w:r>
            <w:r w:rsidRPr="006E63D0">
              <w:rPr>
                <w:sz w:val="22"/>
                <w:szCs w:val="22"/>
              </w:rPr>
              <w:t>Великанов</w:t>
            </w:r>
            <w:r w:rsidRPr="006E63D0">
              <w:rPr>
                <w:sz w:val="22"/>
                <w:szCs w:val="22"/>
                <w:lang w:val="en-US"/>
              </w:rPr>
              <w:t xml:space="preserve">—Gigantov, -kin </w:t>
            </w:r>
            <w:r w:rsidRPr="006E63D0">
              <w:rPr>
                <w:sz w:val="22"/>
                <w:szCs w:val="22"/>
              </w:rPr>
              <w:t>Половинкин</w:t>
            </w:r>
            <w:r w:rsidRPr="006E63D0">
              <w:rPr>
                <w:sz w:val="22"/>
                <w:szCs w:val="22"/>
                <w:lang w:val="en-US"/>
              </w:rPr>
              <w:t xml:space="preserve">—Halfkin, -tsky </w:t>
            </w:r>
            <w:r w:rsidRPr="006E63D0">
              <w:rPr>
                <w:sz w:val="22"/>
                <w:szCs w:val="22"/>
              </w:rPr>
              <w:t>Мерзицкий</w:t>
            </w:r>
            <w:r w:rsidRPr="006E63D0">
              <w:rPr>
                <w:sz w:val="22"/>
                <w:szCs w:val="22"/>
                <w:lang w:val="en-US"/>
              </w:rPr>
              <w:t xml:space="preserve">—Abominitsky. The suffixes also serve the means of indication of nationality that is that these are Russian last names. You can come across last names identical in form with common nouns, e.g. </w:t>
            </w:r>
            <w:r w:rsidRPr="006E63D0">
              <w:rPr>
                <w:sz w:val="22"/>
                <w:szCs w:val="22"/>
              </w:rPr>
              <w:t>Прыщ</w:t>
            </w:r>
            <w:r w:rsidRPr="006E63D0">
              <w:rPr>
                <w:sz w:val="22"/>
                <w:szCs w:val="22"/>
                <w:lang w:val="en-US"/>
              </w:rPr>
              <w:t>—Pimple («</w:t>
            </w:r>
            <w:r w:rsidRPr="006E63D0">
              <w:rPr>
                <w:sz w:val="22"/>
                <w:szCs w:val="22"/>
              </w:rPr>
              <w:t>прыщ</w:t>
            </w:r>
            <w:r w:rsidRPr="006E63D0">
              <w:rPr>
                <w:sz w:val="22"/>
                <w:szCs w:val="22"/>
                <w:lang w:val="en-US"/>
              </w:rPr>
              <w:t>»—</w:t>
            </w:r>
            <w:r w:rsidRPr="006E63D0">
              <w:rPr>
                <w:i/>
                <w:iCs/>
                <w:sz w:val="22"/>
                <w:szCs w:val="22"/>
                <w:lang w:val="en-US"/>
              </w:rPr>
              <w:t>pimple</w:t>
            </w:r>
            <w:r w:rsidRPr="006E63D0">
              <w:rPr>
                <w:sz w:val="22"/>
                <w:szCs w:val="22"/>
                <w:lang w:val="en-US"/>
              </w:rPr>
              <w:t xml:space="preserve">), </w:t>
            </w:r>
            <w:r w:rsidRPr="006E63D0">
              <w:rPr>
                <w:sz w:val="22"/>
                <w:szCs w:val="22"/>
              </w:rPr>
              <w:t>Комар</w:t>
            </w:r>
            <w:r w:rsidRPr="006E63D0">
              <w:rPr>
                <w:sz w:val="22"/>
                <w:szCs w:val="22"/>
                <w:lang w:val="en-US"/>
              </w:rPr>
              <w:t>—Mosquiter («</w:t>
            </w:r>
            <w:r w:rsidRPr="006E63D0">
              <w:rPr>
                <w:sz w:val="22"/>
                <w:szCs w:val="22"/>
              </w:rPr>
              <w:t>комар</w:t>
            </w:r>
            <w:r w:rsidRPr="006E63D0">
              <w:rPr>
                <w:sz w:val="22"/>
                <w:szCs w:val="22"/>
                <w:lang w:val="en-US"/>
              </w:rPr>
              <w:t>»—</w:t>
            </w:r>
            <w:r w:rsidRPr="006E63D0">
              <w:rPr>
                <w:i/>
                <w:iCs/>
                <w:sz w:val="22"/>
                <w:szCs w:val="22"/>
                <w:lang w:val="en-US"/>
              </w:rPr>
              <w:t>mosquito</w:t>
            </w:r>
            <w:r w:rsidRPr="006E63D0">
              <w:rPr>
                <w:sz w:val="22"/>
                <w:szCs w:val="22"/>
                <w:lang w:val="en-US"/>
              </w:rPr>
              <w:t xml:space="preserve">) and in this they resemble nicknames, e.g. </w:t>
            </w:r>
            <w:r w:rsidRPr="006E63D0">
              <w:rPr>
                <w:i/>
                <w:iCs/>
                <w:sz w:val="22"/>
                <w:szCs w:val="22"/>
              </w:rPr>
              <w:t>Степка</w:t>
            </w:r>
            <w:r w:rsidRPr="006E63D0">
              <w:rPr>
                <w:i/>
                <w:iCs/>
                <w:sz w:val="22"/>
                <w:szCs w:val="22"/>
                <w:lang w:val="en-US"/>
              </w:rPr>
              <w:t xml:space="preserve"> </w:t>
            </w:r>
            <w:r w:rsidRPr="006E63D0">
              <w:rPr>
                <w:i/>
                <w:iCs/>
                <w:sz w:val="22"/>
                <w:szCs w:val="22"/>
              </w:rPr>
              <w:t>Горластый</w:t>
            </w:r>
            <w:r w:rsidRPr="006E63D0">
              <w:rPr>
                <w:i/>
                <w:iCs/>
                <w:sz w:val="22"/>
                <w:szCs w:val="22"/>
                <w:lang w:val="en-US"/>
              </w:rPr>
              <w:t xml:space="preserve">—Styopka the Loudmouth, </w:t>
            </w:r>
            <w:r w:rsidRPr="006E63D0">
              <w:rPr>
                <w:i/>
                <w:iCs/>
                <w:sz w:val="22"/>
                <w:szCs w:val="22"/>
              </w:rPr>
              <w:t>Пётра</w:t>
            </w:r>
            <w:r w:rsidRPr="006E63D0">
              <w:rPr>
                <w:i/>
                <w:iCs/>
                <w:sz w:val="22"/>
                <w:szCs w:val="22"/>
                <w:lang w:val="en-US"/>
              </w:rPr>
              <w:t xml:space="preserve"> </w:t>
            </w:r>
            <w:r w:rsidRPr="006E63D0">
              <w:rPr>
                <w:i/>
                <w:iCs/>
                <w:sz w:val="22"/>
                <w:szCs w:val="22"/>
              </w:rPr>
              <w:t>Долгий</w:t>
            </w:r>
            <w:r w:rsidRPr="006E63D0">
              <w:rPr>
                <w:i/>
                <w:iCs/>
                <w:sz w:val="22"/>
                <w:szCs w:val="22"/>
                <w:lang w:val="en-US"/>
              </w:rPr>
              <w:t xml:space="preserve"> Pyotra the Tall</w:t>
            </w:r>
            <w:r w:rsidRPr="006E63D0">
              <w:rPr>
                <w:sz w:val="22"/>
                <w:szCs w:val="22"/>
                <w:lang w:val="en-US"/>
              </w:rPr>
              <w:t xml:space="preserve">. </w:t>
            </w:r>
          </w:p>
          <w:p w:rsidR="00FB54E1" w:rsidRPr="006E63D0" w:rsidRDefault="00FB54E1" w:rsidP="0076359E">
            <w:pPr>
              <w:pStyle w:val="NormalWeb"/>
              <w:jc w:val="both"/>
              <w:rPr>
                <w:sz w:val="22"/>
                <w:szCs w:val="22"/>
                <w:lang w:val="en-US"/>
              </w:rPr>
            </w:pPr>
            <w:r w:rsidRPr="006E63D0">
              <w:rPr>
                <w:sz w:val="22"/>
                <w:szCs w:val="22"/>
                <w:lang w:val="en-US"/>
              </w:rPr>
              <w:t xml:space="preserve">The indication of a charactonym is not only complete or partial resemblance with a word but the presence of the traits in the person or place. The presence of a common stem is suggested by means of motivators. Motivator (the term is borrowed from the thesis by </w:t>
            </w:r>
            <w:r w:rsidRPr="006E63D0">
              <w:rPr>
                <w:sz w:val="22"/>
                <w:szCs w:val="22"/>
              </w:rPr>
              <w:t>А</w:t>
            </w:r>
            <w:r w:rsidRPr="006E63D0">
              <w:rPr>
                <w:sz w:val="22"/>
                <w:szCs w:val="22"/>
                <w:lang w:val="en-US"/>
              </w:rPr>
              <w:t>.</w:t>
            </w:r>
            <w:r w:rsidRPr="006E63D0">
              <w:rPr>
                <w:sz w:val="22"/>
                <w:szCs w:val="22"/>
              </w:rPr>
              <w:t>А</w:t>
            </w:r>
            <w:r w:rsidRPr="006E63D0">
              <w:rPr>
                <w:sz w:val="22"/>
                <w:szCs w:val="22"/>
                <w:lang w:val="en-US"/>
              </w:rPr>
              <w:t>. Zhivogliadov) is a part of text, expressing by means of synonyms, homonyms, confusables, a semantic similarity with the meanings of a morpheme or morphemes of the proper name and attaching the name its characterizing function. The main purpose of the motivator is to affirm the presence of the characteristics in the stem of the proper name; therefore it must convey information about the bearer.</w:t>
            </w:r>
          </w:p>
          <w:p w:rsidR="00FB54E1" w:rsidRPr="006E63D0" w:rsidRDefault="00FB54E1" w:rsidP="0076359E">
            <w:pPr>
              <w:pStyle w:val="NormalWeb"/>
              <w:jc w:val="both"/>
              <w:rPr>
                <w:sz w:val="22"/>
                <w:szCs w:val="22"/>
                <w:lang w:val="en-US"/>
              </w:rPr>
            </w:pPr>
            <w:r w:rsidRPr="006E63D0">
              <w:rPr>
                <w:sz w:val="22"/>
                <w:szCs w:val="22"/>
                <w:lang w:val="en-US"/>
              </w:rPr>
              <w:t>Motivators may be divided in two groups, explicit and implicit. Explicit motivators are usually situated in a narrow context and are expressed either with a word or a word combination. Charactonyms with explicit motivators are the most obvious. In the analysed examples the names in question are underlined and their motivators are printed in bold type. Below as an example the characteristics of Councilor of State E.A.</w:t>
            </w:r>
            <w:r w:rsidRPr="006E63D0">
              <w:rPr>
                <w:i/>
                <w:iCs/>
                <w:sz w:val="22"/>
                <w:szCs w:val="22"/>
                <w:lang w:val="en-US"/>
              </w:rPr>
              <w:t xml:space="preserve"> </w:t>
            </w:r>
            <w:r w:rsidRPr="006E63D0">
              <w:rPr>
                <w:sz w:val="22"/>
                <w:szCs w:val="22"/>
                <w:lang w:val="en-US"/>
              </w:rPr>
              <w:t>Melancholov (Grustilov—in the original) is given:</w:t>
            </w:r>
          </w:p>
          <w:p w:rsidR="00FB54E1" w:rsidRPr="006E63D0" w:rsidRDefault="00FB54E1" w:rsidP="0076359E">
            <w:pPr>
              <w:pStyle w:val="NormalWeb"/>
              <w:jc w:val="both"/>
              <w:rPr>
                <w:sz w:val="22"/>
                <w:szCs w:val="22"/>
                <w:lang w:val="en-US"/>
              </w:rPr>
            </w:pPr>
            <w:r w:rsidRPr="006E63D0">
              <w:rPr>
                <w:i/>
                <w:iCs/>
                <w:sz w:val="22"/>
                <w:szCs w:val="22"/>
                <w:u w:val="single"/>
              </w:rPr>
              <w:t>Грустилов</w:t>
            </w:r>
            <w:r w:rsidRPr="006E63D0">
              <w:rPr>
                <w:i/>
                <w:iCs/>
                <w:sz w:val="22"/>
                <w:szCs w:val="22"/>
              </w:rPr>
              <w:t xml:space="preserve">, Эраст Андреевич, статский советник. Друг Карамзина. Отличался нежностью и чувствительностью сердца, любил пить чай в городской роще, и не мог без слез видеть, как токуют тетери. Оставил после себя несколько сочинений идиллического содержания и умер от </w:t>
            </w:r>
            <w:r w:rsidRPr="006E63D0">
              <w:rPr>
                <w:b/>
                <w:bCs/>
                <w:i/>
                <w:iCs/>
                <w:sz w:val="22"/>
                <w:szCs w:val="22"/>
              </w:rPr>
              <w:t>меланхолии</w:t>
            </w:r>
            <w:r w:rsidRPr="006E63D0">
              <w:rPr>
                <w:i/>
                <w:iCs/>
                <w:sz w:val="22"/>
                <w:szCs w:val="22"/>
              </w:rPr>
              <w:t xml:space="preserve"> в 1825 году. </w:t>
            </w:r>
            <w:r w:rsidRPr="006E63D0">
              <w:rPr>
                <w:i/>
                <w:iCs/>
                <w:sz w:val="22"/>
                <w:szCs w:val="22"/>
                <w:lang w:val="en-US"/>
              </w:rPr>
              <w:t>[3. p. 34]</w:t>
            </w:r>
          </w:p>
          <w:p w:rsidR="00FB54E1" w:rsidRPr="006E63D0" w:rsidRDefault="00FB54E1" w:rsidP="0076359E">
            <w:pPr>
              <w:pStyle w:val="NormalWeb"/>
              <w:jc w:val="both"/>
              <w:rPr>
                <w:sz w:val="22"/>
                <w:szCs w:val="22"/>
                <w:lang w:val="en-US"/>
              </w:rPr>
            </w:pPr>
            <w:r w:rsidRPr="006E63D0">
              <w:rPr>
                <w:i/>
                <w:iCs/>
                <w:sz w:val="22"/>
                <w:szCs w:val="22"/>
                <w:u w:val="single"/>
                <w:lang w:val="en-US"/>
              </w:rPr>
              <w:t>Melancholov</w:t>
            </w:r>
            <w:r w:rsidRPr="006E63D0">
              <w:rPr>
                <w:i/>
                <w:iCs/>
                <w:sz w:val="22"/>
                <w:szCs w:val="22"/>
                <w:lang w:val="en-US"/>
              </w:rPr>
              <w:t xml:space="preserve">, Erast Andreevich, Councilor of State. Friend of the novelist Karamzin. Was notable for the gentleness and sensitivity of his soul, liked to drink tea in the town grove and could not but shed tears on seeing the mating of the black grouse. Left several works, idyllic in content, and died of </w:t>
            </w:r>
            <w:r w:rsidRPr="006E63D0">
              <w:rPr>
                <w:b/>
                <w:bCs/>
                <w:i/>
                <w:iCs/>
                <w:sz w:val="22"/>
                <w:szCs w:val="22"/>
                <w:lang w:val="en-US"/>
              </w:rPr>
              <w:t>melancholy</w:t>
            </w:r>
            <w:r w:rsidRPr="006E63D0">
              <w:rPr>
                <w:i/>
                <w:iCs/>
                <w:sz w:val="22"/>
                <w:szCs w:val="22"/>
                <w:lang w:val="en-US"/>
              </w:rPr>
              <w:t xml:space="preserve"> in 1825. [2. p. 29]</w:t>
            </w:r>
          </w:p>
          <w:p w:rsidR="00FB54E1" w:rsidRPr="006E63D0" w:rsidRDefault="00FB54E1" w:rsidP="0076359E">
            <w:pPr>
              <w:pStyle w:val="NormalWeb"/>
              <w:jc w:val="both"/>
              <w:rPr>
                <w:sz w:val="22"/>
                <w:szCs w:val="22"/>
                <w:lang w:val="en-US"/>
              </w:rPr>
            </w:pPr>
            <w:r w:rsidRPr="006E63D0">
              <w:rPr>
                <w:sz w:val="22"/>
                <w:szCs w:val="22"/>
                <w:lang w:val="en-US"/>
              </w:rPr>
              <w:t xml:space="preserve">The motivator to the governor's last name with characteristic significance, that is whose common stem has a neutral coloring, is the word </w:t>
            </w:r>
            <w:r w:rsidRPr="006E63D0">
              <w:rPr>
                <w:i/>
                <w:iCs/>
                <w:sz w:val="22"/>
                <w:szCs w:val="22"/>
              </w:rPr>
              <w:t>меланхолия</w:t>
            </w:r>
            <w:r w:rsidRPr="006E63D0">
              <w:rPr>
                <w:sz w:val="22"/>
                <w:szCs w:val="22"/>
                <w:lang w:val="en-US"/>
              </w:rPr>
              <w:t xml:space="preserve">, in the English translation the motivator is the same </w:t>
            </w:r>
            <w:r w:rsidRPr="006E63D0">
              <w:rPr>
                <w:i/>
                <w:iCs/>
                <w:sz w:val="22"/>
                <w:szCs w:val="22"/>
                <w:lang w:val="en-US"/>
              </w:rPr>
              <w:t>melancholy</w:t>
            </w:r>
            <w:r w:rsidRPr="006E63D0">
              <w:rPr>
                <w:sz w:val="22"/>
                <w:szCs w:val="22"/>
                <w:lang w:val="en-US"/>
              </w:rPr>
              <w:t xml:space="preserve"> in the meaning 'depression' and the last name is rendered Melancholov ("</w:t>
            </w:r>
            <w:r w:rsidRPr="006E63D0">
              <w:rPr>
                <w:sz w:val="22"/>
                <w:szCs w:val="22"/>
              </w:rPr>
              <w:t>грусть</w:t>
            </w:r>
            <w:r w:rsidRPr="006E63D0">
              <w:rPr>
                <w:sz w:val="22"/>
                <w:szCs w:val="22"/>
                <w:lang w:val="en-US"/>
              </w:rPr>
              <w:t xml:space="preserve">" means </w:t>
            </w:r>
            <w:r w:rsidRPr="006E63D0">
              <w:rPr>
                <w:i/>
                <w:iCs/>
                <w:sz w:val="22"/>
                <w:szCs w:val="22"/>
                <w:lang w:val="en-US"/>
              </w:rPr>
              <w:t>melancholy</w:t>
            </w:r>
            <w:r w:rsidRPr="006E63D0">
              <w:rPr>
                <w:sz w:val="22"/>
                <w:szCs w:val="22"/>
                <w:lang w:val="en-US"/>
              </w:rPr>
              <w:t xml:space="preserve"> in English) so a usual (dictionary) equivalent is used to render the common stem.</w:t>
            </w:r>
          </w:p>
          <w:p w:rsidR="00FB54E1" w:rsidRPr="006E63D0" w:rsidRDefault="00FB54E1" w:rsidP="0076359E">
            <w:pPr>
              <w:pStyle w:val="NormalWeb"/>
              <w:jc w:val="both"/>
              <w:rPr>
                <w:sz w:val="22"/>
                <w:szCs w:val="22"/>
                <w:lang w:val="en-US"/>
              </w:rPr>
            </w:pPr>
            <w:r w:rsidRPr="006E63D0">
              <w:rPr>
                <w:sz w:val="22"/>
                <w:szCs w:val="22"/>
                <w:lang w:val="en-US"/>
              </w:rPr>
              <w:t xml:space="preserve">Charactonym </w:t>
            </w:r>
            <w:r w:rsidRPr="006E63D0">
              <w:rPr>
                <w:i/>
                <w:iCs/>
                <w:sz w:val="22"/>
                <w:szCs w:val="22"/>
                <w:lang w:val="en-US"/>
              </w:rPr>
              <w:t>de Sans-Culottes</w:t>
            </w:r>
            <w:r w:rsidRPr="006E63D0">
              <w:rPr>
                <w:sz w:val="22"/>
                <w:szCs w:val="22"/>
                <w:lang w:val="en-US"/>
              </w:rPr>
              <w:t xml:space="preserve"> keeps its significance even though it is transcribed. The motivator is the name of one of the leaders of the Jacobins Jean-Paul Marat, mentioned as a brother of the character Mlle. de Sans-Culottes. </w:t>
            </w:r>
            <w:r w:rsidRPr="006E63D0">
              <w:rPr>
                <w:i/>
                <w:iCs/>
                <w:sz w:val="22"/>
                <w:szCs w:val="22"/>
                <w:lang w:val="en-US"/>
              </w:rPr>
              <w:t>Sans-culottes</w:t>
            </w:r>
            <w:r w:rsidRPr="006E63D0">
              <w:rPr>
                <w:sz w:val="22"/>
                <w:szCs w:val="22"/>
                <w:lang w:val="en-US"/>
              </w:rPr>
              <w:t xml:space="preserve"> meant originally in French "without knee-pants" and was later used for volunteers of the Revolutionary Army and the radical adherents of the Revolution. The word was borrowed from French and has the spelling as in French only without hyphen </w:t>
            </w:r>
            <w:r w:rsidRPr="006E63D0">
              <w:rPr>
                <w:i/>
                <w:iCs/>
                <w:sz w:val="22"/>
                <w:szCs w:val="22"/>
                <w:lang w:val="en-US"/>
              </w:rPr>
              <w:t>sansculottes</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The last names of governors Gloom-Grumblev and Sonovabitchev also have explicit motivators but these names due to the expressive coloring of common stems are expressive-and-characteristic names. For example, last name Gloom-Grumblev has expression due to the stems </w:t>
            </w:r>
            <w:r w:rsidRPr="006E63D0">
              <w:rPr>
                <w:i/>
                <w:iCs/>
                <w:sz w:val="22"/>
                <w:szCs w:val="22"/>
                <w:lang w:val="en-US"/>
              </w:rPr>
              <w:t>gloom</w:t>
            </w:r>
            <w:r w:rsidRPr="006E63D0">
              <w:rPr>
                <w:sz w:val="22"/>
                <w:szCs w:val="22"/>
                <w:lang w:val="en-US"/>
              </w:rPr>
              <w:t xml:space="preserve"> and </w:t>
            </w:r>
            <w:r w:rsidRPr="006E63D0">
              <w:rPr>
                <w:i/>
                <w:iCs/>
                <w:sz w:val="22"/>
                <w:szCs w:val="22"/>
                <w:lang w:val="en-US"/>
              </w:rPr>
              <w:t>grumble</w:t>
            </w:r>
            <w:r w:rsidRPr="006E63D0">
              <w:rPr>
                <w:sz w:val="22"/>
                <w:szCs w:val="22"/>
                <w:lang w:val="en-US"/>
              </w:rPr>
              <w:t xml:space="preserve"> both with negative connotations. The motivator to the family name is the word </w:t>
            </w:r>
            <w:r w:rsidRPr="006E63D0">
              <w:rPr>
                <w:i/>
                <w:iCs/>
                <w:sz w:val="22"/>
                <w:szCs w:val="22"/>
                <w:lang w:val="en-US"/>
              </w:rPr>
              <w:t>hangman</w:t>
            </w:r>
            <w:r w:rsidRPr="006E63D0">
              <w:rPr>
                <w:sz w:val="22"/>
                <w:szCs w:val="22"/>
                <w:lang w:val="en-US"/>
              </w:rPr>
              <w:t>:</w:t>
            </w:r>
          </w:p>
          <w:p w:rsidR="00FB54E1" w:rsidRPr="006E63D0" w:rsidRDefault="00FB54E1" w:rsidP="0076359E">
            <w:pPr>
              <w:pStyle w:val="NormalWeb"/>
              <w:jc w:val="both"/>
              <w:rPr>
                <w:i/>
                <w:iCs/>
                <w:sz w:val="22"/>
                <w:szCs w:val="22"/>
                <w:lang w:val="en-US"/>
              </w:rPr>
            </w:pPr>
            <w:r w:rsidRPr="006E63D0">
              <w:rPr>
                <w:i/>
                <w:iCs/>
                <w:sz w:val="22"/>
                <w:szCs w:val="22"/>
                <w:u w:val="single"/>
              </w:rPr>
              <w:t>Угрюм-Бурчеев</w:t>
            </w:r>
            <w:r w:rsidRPr="006E63D0">
              <w:rPr>
                <w:i/>
                <w:iCs/>
                <w:sz w:val="22"/>
                <w:szCs w:val="22"/>
              </w:rPr>
              <w:t xml:space="preserve">, бывый </w:t>
            </w:r>
            <w:r w:rsidRPr="006E63D0">
              <w:rPr>
                <w:b/>
                <w:bCs/>
                <w:i/>
                <w:iCs/>
                <w:sz w:val="22"/>
                <w:szCs w:val="22"/>
              </w:rPr>
              <w:t>прохвост</w:t>
            </w:r>
            <w:r w:rsidRPr="006E63D0">
              <w:rPr>
                <w:i/>
                <w:iCs/>
                <w:sz w:val="22"/>
                <w:szCs w:val="22"/>
              </w:rPr>
              <w:t xml:space="preserve">. Разрушил старый город и построил другой на новом месте. </w:t>
            </w:r>
            <w:r w:rsidRPr="006E63D0">
              <w:rPr>
                <w:i/>
                <w:iCs/>
                <w:sz w:val="22"/>
                <w:szCs w:val="22"/>
                <w:lang w:val="en-US"/>
              </w:rPr>
              <w:t>[3. p. 34]</w:t>
            </w:r>
          </w:p>
          <w:p w:rsidR="00FB54E1" w:rsidRPr="006E63D0" w:rsidRDefault="00FB54E1" w:rsidP="0076359E">
            <w:pPr>
              <w:pStyle w:val="NormalWeb"/>
              <w:jc w:val="both"/>
              <w:rPr>
                <w:i/>
                <w:iCs/>
                <w:sz w:val="22"/>
                <w:szCs w:val="22"/>
                <w:lang w:val="en-US"/>
              </w:rPr>
            </w:pPr>
            <w:r w:rsidRPr="006E63D0">
              <w:rPr>
                <w:i/>
                <w:iCs/>
                <w:sz w:val="22"/>
                <w:szCs w:val="22"/>
                <w:u w:val="single"/>
                <w:lang w:val="en-US"/>
              </w:rPr>
              <w:t>Gloom-Grumblev</w:t>
            </w:r>
            <w:r w:rsidRPr="006E63D0">
              <w:rPr>
                <w:i/>
                <w:iCs/>
                <w:sz w:val="22"/>
                <w:szCs w:val="22"/>
                <w:lang w:val="en-US"/>
              </w:rPr>
              <w:t xml:space="preserve">, former regimental </w:t>
            </w:r>
            <w:r w:rsidRPr="006E63D0">
              <w:rPr>
                <w:b/>
                <w:bCs/>
                <w:i/>
                <w:iCs/>
                <w:sz w:val="22"/>
                <w:szCs w:val="22"/>
                <w:lang w:val="en-US"/>
              </w:rPr>
              <w:t>hangman</w:t>
            </w:r>
            <w:r w:rsidRPr="006E63D0">
              <w:rPr>
                <w:i/>
                <w:iCs/>
                <w:sz w:val="22"/>
                <w:szCs w:val="22"/>
                <w:lang w:val="en-US"/>
              </w:rPr>
              <w:t>. Destroyed the old town and built another on a new spot. [2. p. 29]</w:t>
            </w:r>
          </w:p>
          <w:p w:rsidR="00FB54E1" w:rsidRPr="006E63D0" w:rsidRDefault="00FB54E1" w:rsidP="0076359E">
            <w:pPr>
              <w:pStyle w:val="NormalWeb"/>
              <w:jc w:val="both"/>
              <w:rPr>
                <w:sz w:val="22"/>
                <w:szCs w:val="22"/>
                <w:lang w:val="en-US"/>
              </w:rPr>
            </w:pPr>
            <w:r w:rsidRPr="006E63D0">
              <w:rPr>
                <w:sz w:val="22"/>
                <w:szCs w:val="22"/>
                <w:lang w:val="en-US"/>
              </w:rPr>
              <w:t>The implicit motivator is not presented in a narrow context and characterizes a person on the basis of all information about its bearer. Such motivators are often used for protagonists. Doing so the writer avoids expressing his opinion of or attitude toward a character or a place.</w:t>
            </w:r>
          </w:p>
          <w:p w:rsidR="00FB54E1" w:rsidRPr="006E63D0" w:rsidRDefault="00FB54E1" w:rsidP="0076359E">
            <w:pPr>
              <w:pStyle w:val="NormalWeb"/>
              <w:jc w:val="both"/>
              <w:rPr>
                <w:sz w:val="22"/>
                <w:szCs w:val="22"/>
                <w:lang w:val="en-US"/>
              </w:rPr>
            </w:pPr>
            <w:r w:rsidRPr="006E63D0">
              <w:rPr>
                <w:sz w:val="22"/>
                <w:szCs w:val="22"/>
                <w:lang w:val="en-US"/>
              </w:rPr>
              <w:t xml:space="preserve">As an example of a charactonym with an implicit motivator one can suggest the place-name Foolov. The text lacks specific negative characteristics of the town where the plot is developing but the description of the town governors, the people who are oppressed and ignorant makes the characteristics clear and consequently the stem </w:t>
            </w:r>
            <w:r w:rsidRPr="006E63D0">
              <w:rPr>
                <w:i/>
                <w:iCs/>
                <w:sz w:val="22"/>
                <w:szCs w:val="22"/>
              </w:rPr>
              <w:t>глупый</w:t>
            </w:r>
            <w:r w:rsidRPr="006E63D0">
              <w:rPr>
                <w:sz w:val="22"/>
                <w:szCs w:val="22"/>
                <w:lang w:val="en-US"/>
              </w:rPr>
              <w:t xml:space="preserve"> (</w:t>
            </w:r>
            <w:r w:rsidRPr="006E63D0">
              <w:rPr>
                <w:i/>
                <w:iCs/>
                <w:sz w:val="22"/>
                <w:szCs w:val="22"/>
                <w:lang w:val="en-US"/>
              </w:rPr>
              <w:t>fool</w:t>
            </w:r>
            <w:r w:rsidRPr="006E63D0">
              <w:rPr>
                <w:sz w:val="22"/>
                <w:szCs w:val="22"/>
                <w:lang w:val="en-US"/>
              </w:rPr>
              <w:t>) was not taken at random.</w:t>
            </w:r>
          </w:p>
          <w:p w:rsidR="00FB54E1" w:rsidRPr="006E63D0" w:rsidRDefault="00FB54E1" w:rsidP="0076359E">
            <w:pPr>
              <w:pStyle w:val="NormalWeb"/>
              <w:jc w:val="both"/>
              <w:rPr>
                <w:sz w:val="22"/>
                <w:szCs w:val="22"/>
                <w:lang w:val="en-US"/>
              </w:rPr>
            </w:pPr>
            <w:r w:rsidRPr="006E63D0">
              <w:rPr>
                <w:sz w:val="22"/>
                <w:szCs w:val="22"/>
                <w:lang w:val="en-US"/>
              </w:rPr>
              <w:t xml:space="preserve">Motivators may be other proper names situated close to each other and creating by their common stems a certain semantic field. Such names are called intersemantizating. The expression in this case is caused by the common stems of last names, nicknames or place-names associated by some idea or subject. The information about the bearers may be scanty or be absent, but the semantic proximity of the stems is significant. Intersemantizating significance may be supplemented by the characteristic significance, i.e., by the motivators as in the example below where villages </w:t>
            </w:r>
            <w:r w:rsidRPr="006E63D0">
              <w:rPr>
                <w:sz w:val="22"/>
                <w:szCs w:val="22"/>
              </w:rPr>
              <w:t>Недоедово</w:t>
            </w:r>
            <w:r w:rsidRPr="006E63D0">
              <w:rPr>
                <w:sz w:val="22"/>
                <w:szCs w:val="22"/>
                <w:lang w:val="en-US"/>
              </w:rPr>
              <w:t xml:space="preserve"> (Underfedovo) </w:t>
            </w:r>
            <w:r w:rsidRPr="006E63D0">
              <w:rPr>
                <w:sz w:val="22"/>
                <w:szCs w:val="22"/>
              </w:rPr>
              <w:t>и</w:t>
            </w:r>
            <w:r w:rsidRPr="006E63D0">
              <w:rPr>
                <w:sz w:val="22"/>
                <w:szCs w:val="22"/>
                <w:lang w:val="en-US"/>
              </w:rPr>
              <w:t xml:space="preserve"> </w:t>
            </w:r>
            <w:r w:rsidRPr="006E63D0">
              <w:rPr>
                <w:sz w:val="22"/>
                <w:szCs w:val="22"/>
              </w:rPr>
              <w:t>Голодаевка</w:t>
            </w:r>
            <w:r w:rsidRPr="006E63D0">
              <w:rPr>
                <w:sz w:val="22"/>
                <w:szCs w:val="22"/>
                <w:lang w:val="en-US"/>
              </w:rPr>
              <w:t xml:space="preserve"> (Faminovka) with a motivator «</w:t>
            </w:r>
            <w:r w:rsidRPr="006E63D0">
              <w:rPr>
                <w:sz w:val="22"/>
                <w:szCs w:val="22"/>
              </w:rPr>
              <w:t>голодные</w:t>
            </w:r>
            <w:r w:rsidRPr="006E63D0">
              <w:rPr>
                <w:sz w:val="22"/>
                <w:szCs w:val="22"/>
                <w:lang w:val="en-US"/>
              </w:rPr>
              <w:t>» (starving) are episodically mentioned:</w:t>
            </w:r>
          </w:p>
          <w:p w:rsidR="00FB54E1" w:rsidRPr="006E63D0" w:rsidRDefault="00FB54E1" w:rsidP="0076359E">
            <w:pPr>
              <w:pStyle w:val="NormalWeb"/>
              <w:jc w:val="both"/>
              <w:rPr>
                <w:sz w:val="22"/>
                <w:szCs w:val="22"/>
                <w:lang w:val="en-US"/>
              </w:rPr>
            </w:pPr>
            <w:r w:rsidRPr="006E63D0">
              <w:rPr>
                <w:i/>
                <w:iCs/>
                <w:sz w:val="22"/>
                <w:szCs w:val="22"/>
              </w:rPr>
              <w:t xml:space="preserve">Но так как Глупов всем изобилует и ничего, кроме розог и административных мероприятий, не потребляет, другие же страны, как-то: село </w:t>
            </w:r>
            <w:r w:rsidRPr="006E63D0">
              <w:rPr>
                <w:i/>
                <w:iCs/>
                <w:sz w:val="22"/>
                <w:szCs w:val="22"/>
                <w:u w:val="single"/>
              </w:rPr>
              <w:t>Недоедово</w:t>
            </w:r>
            <w:r w:rsidRPr="006E63D0">
              <w:rPr>
                <w:i/>
                <w:iCs/>
                <w:sz w:val="22"/>
                <w:szCs w:val="22"/>
              </w:rPr>
              <w:t xml:space="preserve">, деревня </w:t>
            </w:r>
            <w:r w:rsidRPr="006E63D0">
              <w:rPr>
                <w:i/>
                <w:iCs/>
                <w:sz w:val="22"/>
                <w:szCs w:val="22"/>
                <w:u w:val="single"/>
              </w:rPr>
              <w:t>Голодаевка</w:t>
            </w:r>
            <w:r w:rsidRPr="006E63D0">
              <w:rPr>
                <w:i/>
                <w:iCs/>
                <w:sz w:val="22"/>
                <w:szCs w:val="22"/>
              </w:rPr>
              <w:t xml:space="preserve"> и проч., суть совершенно </w:t>
            </w:r>
            <w:r w:rsidRPr="006E63D0">
              <w:rPr>
                <w:b/>
                <w:bCs/>
                <w:i/>
                <w:iCs/>
                <w:sz w:val="22"/>
                <w:szCs w:val="22"/>
              </w:rPr>
              <w:t>голодные</w:t>
            </w:r>
            <w:r w:rsidRPr="006E63D0">
              <w:rPr>
                <w:i/>
                <w:iCs/>
                <w:sz w:val="22"/>
                <w:szCs w:val="22"/>
              </w:rPr>
              <w:t xml:space="preserve"> и притом до чрезмерности жадные, то естественно, что торговый баланс всегда склоняется в пользу Глупова. </w:t>
            </w:r>
            <w:r w:rsidRPr="006E63D0">
              <w:rPr>
                <w:i/>
                <w:iCs/>
                <w:sz w:val="22"/>
                <w:szCs w:val="22"/>
                <w:lang w:val="en-US"/>
              </w:rPr>
              <w:t>[3. p. 200]</w:t>
            </w:r>
          </w:p>
          <w:p w:rsidR="00FB54E1" w:rsidRPr="006E63D0" w:rsidRDefault="00FB54E1" w:rsidP="0076359E">
            <w:pPr>
              <w:pStyle w:val="NormalWeb"/>
              <w:jc w:val="both"/>
              <w:rPr>
                <w:sz w:val="22"/>
                <w:szCs w:val="22"/>
                <w:lang w:val="en-US"/>
              </w:rPr>
            </w:pPr>
            <w:r w:rsidRPr="006E63D0">
              <w:rPr>
                <w:i/>
                <w:iCs/>
                <w:sz w:val="22"/>
                <w:szCs w:val="22"/>
                <w:lang w:val="en-US"/>
              </w:rPr>
              <w:t xml:space="preserve">But whereas Foolov was rich in everything and needed nothing but birchings and administrative measures, while other countries—namely, the village of </w:t>
            </w:r>
            <w:r w:rsidRPr="006E63D0">
              <w:rPr>
                <w:i/>
                <w:iCs/>
                <w:sz w:val="22"/>
                <w:szCs w:val="22"/>
                <w:u w:val="single"/>
                <w:lang w:val="en-US"/>
              </w:rPr>
              <w:t>Underfedovo</w:t>
            </w:r>
            <w:r w:rsidRPr="006E63D0">
              <w:rPr>
                <w:i/>
                <w:iCs/>
                <w:sz w:val="22"/>
                <w:szCs w:val="22"/>
                <w:lang w:val="en-US"/>
              </w:rPr>
              <w:t xml:space="preserve">, the village of </w:t>
            </w:r>
            <w:r w:rsidRPr="006E63D0">
              <w:rPr>
                <w:i/>
                <w:iCs/>
                <w:sz w:val="22"/>
                <w:szCs w:val="22"/>
                <w:u w:val="single"/>
                <w:lang w:val="en-US"/>
              </w:rPr>
              <w:t>Faminovka</w:t>
            </w:r>
            <w:r w:rsidRPr="006E63D0">
              <w:rPr>
                <w:i/>
                <w:iCs/>
                <w:sz w:val="22"/>
                <w:szCs w:val="22"/>
                <w:lang w:val="en-US"/>
              </w:rPr>
              <w:t xml:space="preserve"> and so on—were utterly </w:t>
            </w:r>
            <w:r w:rsidRPr="006E63D0">
              <w:rPr>
                <w:b/>
                <w:bCs/>
                <w:i/>
                <w:iCs/>
                <w:sz w:val="22"/>
                <w:szCs w:val="22"/>
                <w:lang w:val="en-US"/>
              </w:rPr>
              <w:t>starving</w:t>
            </w:r>
            <w:r w:rsidRPr="006E63D0">
              <w:rPr>
                <w:i/>
                <w:iCs/>
                <w:sz w:val="22"/>
                <w:szCs w:val="22"/>
                <w:lang w:val="en-US"/>
              </w:rPr>
              <w:t xml:space="preserve"> and extremely greedy besides, then naturally the balance of trade was always tipped in Foolov's favor. [2. p. 167]</w:t>
            </w:r>
          </w:p>
          <w:p w:rsidR="00FB54E1" w:rsidRPr="006E63D0" w:rsidRDefault="00FB54E1" w:rsidP="0076359E">
            <w:pPr>
              <w:pStyle w:val="NormalWeb"/>
              <w:jc w:val="both"/>
              <w:rPr>
                <w:sz w:val="22"/>
                <w:szCs w:val="22"/>
                <w:lang w:val="en-US"/>
              </w:rPr>
            </w:pPr>
            <w:r w:rsidRPr="006E63D0">
              <w:rPr>
                <w:sz w:val="22"/>
                <w:szCs w:val="22"/>
                <w:lang w:val="en-US"/>
              </w:rPr>
              <w:t xml:space="preserve">There are not many significant names with motivators in the book; however there are plenty of names with just expressive color. These expressive names do not reflect the traits of a character but cause association with an expressive subject or notion. Mainly nicknames and proper names containing in the stems expressive words have this kind of significance. Colloquial, derogatory, jocular words, euphemisms, interjections and other words limited in use for ethical, esthetic reasons, the words expressing defects, not politically correct, tabooed and dialect words have a property irrespective of the context to raise certain associations, feelings, and thoughts in a listener or reader. Such stems used to create names make a reader find an explanation to the choice of the stem for a name, and its communicative relevance. Common stem fulfills here the expressive function, e.g. </w:t>
            </w:r>
            <w:r w:rsidRPr="006E63D0">
              <w:rPr>
                <w:i/>
                <w:iCs/>
                <w:sz w:val="22"/>
                <w:szCs w:val="22"/>
              </w:rPr>
              <w:t>Навозная</w:t>
            </w:r>
            <w:r w:rsidRPr="006E63D0">
              <w:rPr>
                <w:i/>
                <w:iCs/>
                <w:sz w:val="22"/>
                <w:szCs w:val="22"/>
                <w:lang w:val="en-US"/>
              </w:rPr>
              <w:t xml:space="preserve"> </w:t>
            </w:r>
            <w:r w:rsidRPr="006E63D0">
              <w:rPr>
                <w:i/>
                <w:iCs/>
                <w:sz w:val="22"/>
                <w:szCs w:val="22"/>
              </w:rPr>
              <w:t>слобода</w:t>
            </w:r>
            <w:r w:rsidRPr="006E63D0">
              <w:rPr>
                <w:i/>
                <w:iCs/>
                <w:sz w:val="22"/>
                <w:szCs w:val="22"/>
                <w:lang w:val="en-US"/>
              </w:rPr>
              <w:t>—the Dung District</w:t>
            </w:r>
            <w:r w:rsidRPr="006E63D0">
              <w:rPr>
                <w:sz w:val="22"/>
                <w:szCs w:val="22"/>
                <w:lang w:val="en-US"/>
              </w:rPr>
              <w:t>. Here we deal with an unaesthetic name for a settlement.</w:t>
            </w:r>
          </w:p>
          <w:p w:rsidR="00FB54E1" w:rsidRPr="006E63D0" w:rsidRDefault="00FB54E1" w:rsidP="0076359E">
            <w:pPr>
              <w:pStyle w:val="NormalWeb"/>
              <w:jc w:val="both"/>
              <w:rPr>
                <w:sz w:val="22"/>
                <w:szCs w:val="22"/>
                <w:lang w:val="en-US"/>
              </w:rPr>
            </w:pPr>
            <w:r w:rsidRPr="006E63D0">
              <w:rPr>
                <w:sz w:val="22"/>
                <w:szCs w:val="22"/>
                <w:lang w:val="en-US"/>
              </w:rPr>
              <w:t xml:space="preserve">A similar expression can be found in the last name </w:t>
            </w:r>
            <w:r w:rsidRPr="006E63D0">
              <w:rPr>
                <w:sz w:val="22"/>
                <w:szCs w:val="22"/>
              </w:rPr>
              <w:t>Бородавкин</w:t>
            </w:r>
            <w:r w:rsidRPr="006E63D0">
              <w:rPr>
                <w:sz w:val="22"/>
                <w:szCs w:val="22"/>
                <w:lang w:val="en-US"/>
              </w:rPr>
              <w:t xml:space="preserve"> (Wartkin). This governor does not have any positive characteristics, but it is not possible to characterize him by means of the stem </w:t>
            </w:r>
            <w:r w:rsidRPr="006E63D0">
              <w:rPr>
                <w:i/>
                <w:iCs/>
                <w:sz w:val="22"/>
                <w:szCs w:val="22"/>
              </w:rPr>
              <w:t>бородавка</w:t>
            </w:r>
            <w:r w:rsidRPr="006E63D0">
              <w:rPr>
                <w:sz w:val="22"/>
                <w:szCs w:val="22"/>
                <w:lang w:val="en-US"/>
              </w:rPr>
              <w:t xml:space="preserve"> (</w:t>
            </w:r>
            <w:r w:rsidRPr="006E63D0">
              <w:rPr>
                <w:i/>
                <w:iCs/>
                <w:sz w:val="22"/>
                <w:szCs w:val="22"/>
                <w:lang w:val="en-US"/>
              </w:rPr>
              <w:t>a wart</w:t>
            </w:r>
            <w:r w:rsidRPr="006E63D0">
              <w:rPr>
                <w:sz w:val="22"/>
                <w:szCs w:val="22"/>
                <w:lang w:val="en-US"/>
              </w:rPr>
              <w:t>). The common stem fulfills only the expressive function. We should note that this governor who waged war on his people is much better characterized with his given name Vasilisk (</w:t>
            </w:r>
            <w:r w:rsidRPr="006E63D0">
              <w:rPr>
                <w:sz w:val="22"/>
                <w:szCs w:val="22"/>
              </w:rPr>
              <w:t>Василиск</w:t>
            </w:r>
            <w:r w:rsidRPr="006E63D0">
              <w:rPr>
                <w:sz w:val="22"/>
                <w:szCs w:val="22"/>
                <w:lang w:val="en-US"/>
              </w:rPr>
              <w:t xml:space="preserve">) that is Basilisk. The name Basilisk has an implicit motivator and characteristic significance. The characteristics is associated with Basilisk, the classical dragon of mythology which could kill with its look. Basilisk Wartkin had an indomitable energy, always knew what and where took place and even being asleep one of his eyes was open, which inspired fear in his family. </w:t>
            </w:r>
          </w:p>
          <w:p w:rsidR="00FB54E1" w:rsidRPr="006E63D0" w:rsidRDefault="00FB54E1" w:rsidP="0076359E">
            <w:pPr>
              <w:pStyle w:val="NormalWeb"/>
              <w:jc w:val="both"/>
              <w:rPr>
                <w:sz w:val="22"/>
                <w:szCs w:val="22"/>
                <w:lang w:val="en-US"/>
              </w:rPr>
            </w:pPr>
            <w:r w:rsidRPr="006E63D0">
              <w:rPr>
                <w:sz w:val="22"/>
                <w:szCs w:val="22"/>
                <w:lang w:val="en-US"/>
              </w:rPr>
              <w:t xml:space="preserve">The book has incidental characters bearing names without any significance and we know very little of them, but their names are translated: </w:t>
            </w:r>
            <w:r w:rsidRPr="006E63D0">
              <w:rPr>
                <w:i/>
                <w:iCs/>
                <w:sz w:val="22"/>
                <w:szCs w:val="22"/>
              </w:rPr>
              <w:t>Толковников</w:t>
            </w:r>
            <w:r w:rsidRPr="006E63D0">
              <w:rPr>
                <w:i/>
                <w:iCs/>
                <w:sz w:val="22"/>
                <w:szCs w:val="22"/>
                <w:lang w:val="en-US"/>
              </w:rPr>
              <w:t xml:space="preserve">—Talknikov, </w:t>
            </w:r>
            <w:r w:rsidRPr="006E63D0">
              <w:rPr>
                <w:i/>
                <w:iCs/>
                <w:sz w:val="22"/>
                <w:szCs w:val="22"/>
              </w:rPr>
              <w:t>Младенцев</w:t>
            </w:r>
            <w:r w:rsidRPr="006E63D0">
              <w:rPr>
                <w:i/>
                <w:iCs/>
                <w:sz w:val="22"/>
                <w:szCs w:val="22"/>
                <w:lang w:val="en-US"/>
              </w:rPr>
              <w:t xml:space="preserve">—Infantov, </w:t>
            </w:r>
            <w:r w:rsidRPr="006E63D0">
              <w:rPr>
                <w:i/>
                <w:iCs/>
                <w:sz w:val="22"/>
                <w:szCs w:val="22"/>
              </w:rPr>
              <w:t>Половинкин</w:t>
            </w:r>
            <w:r w:rsidRPr="006E63D0">
              <w:rPr>
                <w:i/>
                <w:iCs/>
                <w:sz w:val="22"/>
                <w:szCs w:val="22"/>
                <w:lang w:val="en-US"/>
              </w:rPr>
              <w:t xml:space="preserve">—Halfkin, </w:t>
            </w:r>
            <w:r w:rsidRPr="006E63D0">
              <w:rPr>
                <w:i/>
                <w:iCs/>
                <w:sz w:val="22"/>
                <w:szCs w:val="22"/>
              </w:rPr>
              <w:t>Боголепов</w:t>
            </w:r>
            <w:r w:rsidRPr="006E63D0">
              <w:rPr>
                <w:i/>
                <w:iCs/>
                <w:sz w:val="22"/>
                <w:szCs w:val="22"/>
                <w:lang w:val="en-US"/>
              </w:rPr>
              <w:t xml:space="preserve">—Deiformov, </w:t>
            </w:r>
            <w:r w:rsidRPr="006E63D0">
              <w:rPr>
                <w:i/>
                <w:iCs/>
                <w:sz w:val="22"/>
                <w:szCs w:val="22"/>
              </w:rPr>
              <w:t>Черноступ</w:t>
            </w:r>
            <w:r w:rsidRPr="006E63D0">
              <w:rPr>
                <w:i/>
                <w:iCs/>
                <w:sz w:val="22"/>
                <w:szCs w:val="22"/>
                <w:lang w:val="en-US"/>
              </w:rPr>
              <w:t>—Blackfoot</w:t>
            </w:r>
            <w:r w:rsidRPr="006E63D0">
              <w:rPr>
                <w:sz w:val="22"/>
                <w:szCs w:val="22"/>
                <w:lang w:val="en-US"/>
              </w:rPr>
              <w:t xml:space="preserve">. These last names may point to some expression as they are fictitious and used intentionally. In this group of names we would like to note the translation of Blackfoot. The family name from the original </w:t>
            </w:r>
            <w:r w:rsidRPr="006E63D0">
              <w:rPr>
                <w:i/>
                <w:iCs/>
                <w:sz w:val="22"/>
                <w:szCs w:val="22"/>
              </w:rPr>
              <w:t>Черноступ</w:t>
            </w:r>
            <w:r w:rsidRPr="006E63D0">
              <w:rPr>
                <w:sz w:val="22"/>
                <w:szCs w:val="22"/>
                <w:lang w:val="en-US"/>
              </w:rPr>
              <w:t xml:space="preserve"> may be divided in two stems </w:t>
            </w:r>
            <w:r w:rsidRPr="006E63D0">
              <w:rPr>
                <w:i/>
                <w:iCs/>
                <w:sz w:val="22"/>
                <w:szCs w:val="22"/>
              </w:rPr>
              <w:t>черно</w:t>
            </w:r>
            <w:r w:rsidRPr="006E63D0">
              <w:rPr>
                <w:sz w:val="22"/>
                <w:szCs w:val="22"/>
                <w:lang w:val="en-US"/>
              </w:rPr>
              <w:t xml:space="preserve"> (cherno) that is </w:t>
            </w:r>
            <w:r w:rsidRPr="006E63D0">
              <w:rPr>
                <w:i/>
                <w:iCs/>
                <w:sz w:val="22"/>
                <w:szCs w:val="22"/>
                <w:lang w:val="en-US"/>
              </w:rPr>
              <w:t>black</w:t>
            </w:r>
            <w:r w:rsidRPr="006E63D0">
              <w:rPr>
                <w:sz w:val="22"/>
                <w:szCs w:val="22"/>
                <w:lang w:val="en-US"/>
              </w:rPr>
              <w:t xml:space="preserve"> and </w:t>
            </w:r>
            <w:r w:rsidRPr="006E63D0">
              <w:rPr>
                <w:i/>
                <w:iCs/>
                <w:sz w:val="22"/>
                <w:szCs w:val="22"/>
              </w:rPr>
              <w:t>ступ</w:t>
            </w:r>
            <w:r w:rsidRPr="006E63D0">
              <w:rPr>
                <w:sz w:val="22"/>
                <w:szCs w:val="22"/>
                <w:lang w:val="en-US"/>
              </w:rPr>
              <w:t xml:space="preserve"> (stup) (a shortened form from </w:t>
            </w:r>
            <w:r w:rsidRPr="006E63D0">
              <w:rPr>
                <w:i/>
                <w:iCs/>
                <w:sz w:val="22"/>
                <w:szCs w:val="22"/>
                <w:lang w:val="en-US"/>
              </w:rPr>
              <w:t>stupnya)</w:t>
            </w:r>
            <w:r w:rsidRPr="006E63D0">
              <w:rPr>
                <w:sz w:val="22"/>
                <w:szCs w:val="22"/>
                <w:lang w:val="en-US"/>
              </w:rPr>
              <w:t xml:space="preserve"> </w:t>
            </w:r>
            <w:r w:rsidRPr="006E63D0">
              <w:rPr>
                <w:i/>
                <w:iCs/>
                <w:sz w:val="22"/>
                <w:szCs w:val="22"/>
                <w:lang w:val="en-US"/>
              </w:rPr>
              <w:t>foot</w:t>
            </w:r>
            <w:r w:rsidRPr="006E63D0">
              <w:rPr>
                <w:sz w:val="22"/>
                <w:szCs w:val="22"/>
                <w:lang w:val="en-US"/>
              </w:rPr>
              <w:t xml:space="preserve">. But in English </w:t>
            </w:r>
            <w:r w:rsidRPr="006E63D0">
              <w:rPr>
                <w:i/>
                <w:iCs/>
                <w:sz w:val="22"/>
                <w:szCs w:val="22"/>
                <w:lang w:val="en-US"/>
              </w:rPr>
              <w:t>blackfoot</w:t>
            </w:r>
            <w:r w:rsidRPr="006E63D0">
              <w:rPr>
                <w:sz w:val="22"/>
                <w:szCs w:val="22"/>
                <w:lang w:val="en-US"/>
              </w:rPr>
              <w:t xml:space="preserve"> according to the </w:t>
            </w:r>
            <w:r w:rsidRPr="006E63D0">
              <w:rPr>
                <w:i/>
                <w:iCs/>
                <w:sz w:val="22"/>
                <w:szCs w:val="22"/>
                <w:lang w:val="en-US"/>
              </w:rPr>
              <w:t>Oxford English Dictionary in 12 volumes</w:t>
            </w:r>
            <w:r w:rsidRPr="006E63D0">
              <w:rPr>
                <w:sz w:val="22"/>
                <w:szCs w:val="22"/>
                <w:lang w:val="en-US"/>
              </w:rPr>
              <w:t xml:space="preserve"> [4] means: 1. The name of a tribe of North American Indians. 2. A go-between in a love affair, a match-maker. From the book we can learn that this character served as an orderly to a governor. To associate the orderly with a North American Indian by translating the last name is not considered significant, because this last name is neither characteristic nor expressive. For example, the name of another incidental character </w:t>
            </w:r>
            <w:r w:rsidRPr="006E63D0">
              <w:rPr>
                <w:i/>
                <w:iCs/>
                <w:sz w:val="22"/>
                <w:szCs w:val="22"/>
              </w:rPr>
              <w:t>Алешк</w:t>
            </w:r>
            <w:r w:rsidRPr="006E63D0">
              <w:rPr>
                <w:i/>
                <w:iCs/>
                <w:sz w:val="22"/>
                <w:szCs w:val="22"/>
                <w:lang w:val="en-US"/>
              </w:rPr>
              <w:t xml:space="preserve">a </w:t>
            </w:r>
            <w:r w:rsidRPr="006E63D0">
              <w:rPr>
                <w:i/>
                <w:iCs/>
                <w:sz w:val="22"/>
                <w:szCs w:val="22"/>
              </w:rPr>
              <w:t>Беспятов</w:t>
            </w:r>
            <w:r w:rsidRPr="006E63D0">
              <w:rPr>
                <w:sz w:val="22"/>
                <w:szCs w:val="22"/>
                <w:lang w:val="en-US"/>
              </w:rPr>
              <w:t xml:space="preserve"> (bez pyaty—that is "without a heel") is transcribed </w:t>
            </w:r>
            <w:r w:rsidRPr="006E63D0">
              <w:rPr>
                <w:i/>
                <w:iCs/>
                <w:sz w:val="22"/>
                <w:szCs w:val="22"/>
                <w:lang w:val="en-US"/>
              </w:rPr>
              <w:t>Alyoshka Bespyatov</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The reader may find plenty of foreign by origin characters in the book. Among them there are German governor </w:t>
            </w:r>
            <w:r w:rsidRPr="006E63D0">
              <w:rPr>
                <w:sz w:val="22"/>
                <w:szCs w:val="22"/>
              </w:rPr>
              <w:t>Богдан</w:t>
            </w:r>
            <w:r w:rsidRPr="006E63D0">
              <w:rPr>
                <w:sz w:val="22"/>
                <w:szCs w:val="22"/>
                <w:lang w:val="en-US"/>
              </w:rPr>
              <w:t xml:space="preserve"> </w:t>
            </w:r>
            <w:r w:rsidRPr="006E63D0">
              <w:rPr>
                <w:sz w:val="22"/>
                <w:szCs w:val="22"/>
              </w:rPr>
              <w:t>Богданович</w:t>
            </w:r>
            <w:r w:rsidRPr="006E63D0">
              <w:rPr>
                <w:sz w:val="22"/>
                <w:szCs w:val="22"/>
                <w:lang w:val="en-US"/>
              </w:rPr>
              <w:t xml:space="preserve"> </w:t>
            </w:r>
            <w:r w:rsidRPr="006E63D0">
              <w:rPr>
                <w:sz w:val="22"/>
                <w:szCs w:val="22"/>
              </w:rPr>
              <w:t>Пфейфер</w:t>
            </w:r>
            <w:r w:rsidRPr="006E63D0">
              <w:rPr>
                <w:sz w:val="22"/>
                <w:szCs w:val="22"/>
                <w:lang w:val="en-US"/>
              </w:rPr>
              <w:t xml:space="preserve"> (Bogdan Bogdanovich Pfeifer); governors Frenchmen: </w:t>
            </w:r>
            <w:r w:rsidRPr="006E63D0">
              <w:rPr>
                <w:sz w:val="22"/>
                <w:szCs w:val="22"/>
              </w:rPr>
              <w:t>Антон</w:t>
            </w:r>
            <w:r w:rsidRPr="006E63D0">
              <w:rPr>
                <w:sz w:val="22"/>
                <w:szCs w:val="22"/>
                <w:lang w:val="en-US"/>
              </w:rPr>
              <w:t xml:space="preserve"> </w:t>
            </w:r>
            <w:r w:rsidRPr="006E63D0">
              <w:rPr>
                <w:sz w:val="22"/>
                <w:szCs w:val="22"/>
              </w:rPr>
              <w:t>Протасьевич</w:t>
            </w:r>
            <w:r w:rsidRPr="006E63D0">
              <w:rPr>
                <w:sz w:val="22"/>
                <w:szCs w:val="22"/>
                <w:lang w:val="en-US"/>
              </w:rPr>
              <w:t xml:space="preserve"> </w:t>
            </w:r>
            <w:r w:rsidRPr="006E63D0">
              <w:rPr>
                <w:sz w:val="22"/>
                <w:szCs w:val="22"/>
              </w:rPr>
              <w:t>де</w:t>
            </w:r>
            <w:r w:rsidRPr="006E63D0">
              <w:rPr>
                <w:sz w:val="22"/>
                <w:szCs w:val="22"/>
                <w:lang w:val="en-US"/>
              </w:rPr>
              <w:t xml:space="preserve"> </w:t>
            </w:r>
            <w:r w:rsidRPr="006E63D0">
              <w:rPr>
                <w:sz w:val="22"/>
                <w:szCs w:val="22"/>
              </w:rPr>
              <w:t>Санглот</w:t>
            </w:r>
            <w:r w:rsidRPr="006E63D0">
              <w:rPr>
                <w:sz w:val="22"/>
                <w:szCs w:val="22"/>
                <w:lang w:val="en-US"/>
              </w:rPr>
              <w:t xml:space="preserve"> (Anton Protasievich de Sanglot), </w:t>
            </w:r>
            <w:r w:rsidRPr="006E63D0">
              <w:rPr>
                <w:sz w:val="22"/>
                <w:szCs w:val="22"/>
              </w:rPr>
              <w:t>Ангел</w:t>
            </w:r>
            <w:r w:rsidRPr="006E63D0">
              <w:rPr>
                <w:sz w:val="22"/>
                <w:szCs w:val="22"/>
                <w:lang w:val="en-US"/>
              </w:rPr>
              <w:t xml:space="preserve"> </w:t>
            </w:r>
            <w:r w:rsidRPr="006E63D0">
              <w:rPr>
                <w:sz w:val="22"/>
                <w:szCs w:val="22"/>
              </w:rPr>
              <w:t>Дорофеич</w:t>
            </w:r>
            <w:r w:rsidRPr="006E63D0">
              <w:rPr>
                <w:sz w:val="22"/>
                <w:szCs w:val="22"/>
                <w:lang w:val="en-US"/>
              </w:rPr>
              <w:t xml:space="preserve"> </w:t>
            </w:r>
            <w:r w:rsidRPr="006E63D0">
              <w:rPr>
                <w:sz w:val="22"/>
                <w:szCs w:val="22"/>
              </w:rPr>
              <w:t>Дю</w:t>
            </w:r>
            <w:r w:rsidRPr="006E63D0">
              <w:rPr>
                <w:sz w:val="22"/>
                <w:szCs w:val="22"/>
                <w:lang w:val="en-US"/>
              </w:rPr>
              <w:t>-</w:t>
            </w:r>
            <w:r w:rsidRPr="006E63D0">
              <w:rPr>
                <w:sz w:val="22"/>
                <w:szCs w:val="22"/>
              </w:rPr>
              <w:t>Шарио</w:t>
            </w:r>
            <w:r w:rsidRPr="006E63D0">
              <w:rPr>
                <w:sz w:val="22"/>
                <w:szCs w:val="22"/>
                <w:lang w:val="en-US"/>
              </w:rPr>
              <w:t xml:space="preserve"> (Angel Dorofeevich Du Chariot), </w:t>
            </w:r>
            <w:r w:rsidRPr="006E63D0">
              <w:rPr>
                <w:sz w:val="22"/>
                <w:szCs w:val="22"/>
              </w:rPr>
              <w:t>Клемантинка</w:t>
            </w:r>
            <w:r w:rsidRPr="006E63D0">
              <w:rPr>
                <w:sz w:val="22"/>
                <w:szCs w:val="22"/>
                <w:lang w:val="en-US"/>
              </w:rPr>
              <w:t xml:space="preserve"> </w:t>
            </w:r>
            <w:r w:rsidRPr="006E63D0">
              <w:rPr>
                <w:sz w:val="22"/>
                <w:szCs w:val="22"/>
              </w:rPr>
              <w:t>де</w:t>
            </w:r>
            <w:r w:rsidRPr="006E63D0">
              <w:rPr>
                <w:sz w:val="22"/>
                <w:szCs w:val="22"/>
                <w:lang w:val="en-US"/>
              </w:rPr>
              <w:t xml:space="preserve"> </w:t>
            </w:r>
            <w:r w:rsidRPr="006E63D0">
              <w:rPr>
                <w:sz w:val="22"/>
                <w:szCs w:val="22"/>
              </w:rPr>
              <w:t>Бурбон</w:t>
            </w:r>
            <w:r w:rsidRPr="006E63D0">
              <w:rPr>
                <w:sz w:val="22"/>
                <w:szCs w:val="22"/>
                <w:lang w:val="en-US"/>
              </w:rPr>
              <w:t xml:space="preserve"> (Clementinka de Bourbon); a Pole </w:t>
            </w:r>
            <w:r w:rsidRPr="006E63D0">
              <w:rPr>
                <w:sz w:val="22"/>
                <w:szCs w:val="22"/>
              </w:rPr>
              <w:t>Анеля</w:t>
            </w:r>
            <w:r w:rsidRPr="006E63D0">
              <w:rPr>
                <w:sz w:val="22"/>
                <w:szCs w:val="22"/>
                <w:lang w:val="en-US"/>
              </w:rPr>
              <w:t xml:space="preserve"> </w:t>
            </w:r>
            <w:r w:rsidRPr="006E63D0">
              <w:rPr>
                <w:sz w:val="22"/>
                <w:szCs w:val="22"/>
              </w:rPr>
              <w:t>Алоизиевна</w:t>
            </w:r>
            <w:r w:rsidRPr="006E63D0">
              <w:rPr>
                <w:sz w:val="22"/>
                <w:szCs w:val="22"/>
                <w:lang w:val="en-US"/>
              </w:rPr>
              <w:t xml:space="preserve"> </w:t>
            </w:r>
            <w:r w:rsidRPr="006E63D0">
              <w:rPr>
                <w:sz w:val="22"/>
                <w:szCs w:val="22"/>
              </w:rPr>
              <w:t>Лядоховская</w:t>
            </w:r>
            <w:r w:rsidRPr="006E63D0">
              <w:rPr>
                <w:sz w:val="22"/>
                <w:szCs w:val="22"/>
                <w:lang w:val="en-US"/>
              </w:rPr>
              <w:t xml:space="preserve"> (Anelya Aloizievna Ladochovska); a Greek </w:t>
            </w:r>
            <w:r w:rsidRPr="006E63D0">
              <w:rPr>
                <w:sz w:val="22"/>
                <w:szCs w:val="22"/>
              </w:rPr>
              <w:t>Ламврокакис</w:t>
            </w:r>
            <w:r w:rsidRPr="006E63D0">
              <w:rPr>
                <w:sz w:val="22"/>
                <w:szCs w:val="22"/>
                <w:lang w:val="en-US"/>
              </w:rPr>
              <w:t xml:space="preserve"> (Lamvrokakis); a Cirkassian </w:t>
            </w:r>
            <w:r w:rsidRPr="006E63D0">
              <w:rPr>
                <w:sz w:val="22"/>
                <w:szCs w:val="22"/>
              </w:rPr>
              <w:t>Ксаверий</w:t>
            </w:r>
            <w:r w:rsidRPr="006E63D0">
              <w:rPr>
                <w:sz w:val="22"/>
                <w:szCs w:val="22"/>
                <w:lang w:val="en-US"/>
              </w:rPr>
              <w:t xml:space="preserve"> </w:t>
            </w:r>
            <w:r w:rsidRPr="006E63D0">
              <w:rPr>
                <w:sz w:val="22"/>
                <w:szCs w:val="22"/>
              </w:rPr>
              <w:t>Георгиевич</w:t>
            </w:r>
            <w:r w:rsidRPr="006E63D0">
              <w:rPr>
                <w:sz w:val="22"/>
                <w:szCs w:val="22"/>
                <w:lang w:val="en-US"/>
              </w:rPr>
              <w:t xml:space="preserve"> </w:t>
            </w:r>
            <w:r w:rsidRPr="006E63D0">
              <w:rPr>
                <w:sz w:val="22"/>
                <w:szCs w:val="22"/>
              </w:rPr>
              <w:t>Микаладзе</w:t>
            </w:r>
            <w:r w:rsidRPr="006E63D0">
              <w:rPr>
                <w:sz w:val="22"/>
                <w:szCs w:val="22"/>
                <w:lang w:val="en-US"/>
              </w:rPr>
              <w:t xml:space="preserve"> (Ksavery Georgievich Mikaladze); a Turk </w:t>
            </w:r>
            <w:r w:rsidRPr="006E63D0">
              <w:rPr>
                <w:sz w:val="22"/>
                <w:szCs w:val="22"/>
              </w:rPr>
              <w:t>Маныл</w:t>
            </w:r>
            <w:r w:rsidRPr="006E63D0">
              <w:rPr>
                <w:sz w:val="22"/>
                <w:szCs w:val="22"/>
                <w:lang w:val="en-US"/>
              </w:rPr>
              <w:t xml:space="preserve"> </w:t>
            </w:r>
            <w:r w:rsidRPr="006E63D0">
              <w:rPr>
                <w:sz w:val="22"/>
                <w:szCs w:val="22"/>
              </w:rPr>
              <w:t>Самылович</w:t>
            </w:r>
            <w:r w:rsidRPr="006E63D0">
              <w:rPr>
                <w:sz w:val="22"/>
                <w:szCs w:val="22"/>
                <w:lang w:val="en-US"/>
              </w:rPr>
              <w:t xml:space="preserve"> </w:t>
            </w:r>
            <w:r w:rsidRPr="006E63D0">
              <w:rPr>
                <w:sz w:val="22"/>
                <w:szCs w:val="22"/>
              </w:rPr>
              <w:t>Урус</w:t>
            </w:r>
            <w:r w:rsidRPr="006E63D0">
              <w:rPr>
                <w:sz w:val="22"/>
                <w:szCs w:val="22"/>
                <w:lang w:val="en-US"/>
              </w:rPr>
              <w:t>-</w:t>
            </w:r>
            <w:r w:rsidRPr="006E63D0">
              <w:rPr>
                <w:sz w:val="22"/>
                <w:szCs w:val="22"/>
              </w:rPr>
              <w:t>Кугуш</w:t>
            </w:r>
            <w:r w:rsidRPr="006E63D0">
              <w:rPr>
                <w:sz w:val="22"/>
                <w:szCs w:val="22"/>
                <w:lang w:val="en-US"/>
              </w:rPr>
              <w:t>-</w:t>
            </w:r>
            <w:r w:rsidRPr="006E63D0">
              <w:rPr>
                <w:sz w:val="22"/>
                <w:szCs w:val="22"/>
              </w:rPr>
              <w:t>Кильдибаев</w:t>
            </w:r>
            <w:r w:rsidRPr="006E63D0">
              <w:rPr>
                <w:sz w:val="22"/>
                <w:szCs w:val="22"/>
                <w:lang w:val="en-US"/>
              </w:rPr>
              <w:t xml:space="preserve"> (Manyl Samylovich Urus-Kugush-Kildibaev). These names are either transcribed or rendered taking into account their spelling in their countries of origin. </w:t>
            </w:r>
          </w:p>
          <w:p w:rsidR="00FB54E1" w:rsidRPr="006E63D0" w:rsidRDefault="00FB54E1" w:rsidP="0076359E">
            <w:pPr>
              <w:pStyle w:val="NormalWeb"/>
              <w:jc w:val="both"/>
              <w:rPr>
                <w:sz w:val="22"/>
                <w:szCs w:val="22"/>
                <w:lang w:val="en-US"/>
              </w:rPr>
            </w:pPr>
            <w:r w:rsidRPr="006E63D0">
              <w:rPr>
                <w:sz w:val="22"/>
                <w:szCs w:val="22"/>
                <w:lang w:val="en-US"/>
              </w:rPr>
              <w:t xml:space="preserve">Among them we may find names with veiled significance. These are foreign names alluding not only to the nationality of the bearer in Russian but they also have a common stem in the foreign language. So the German name of Governess </w:t>
            </w:r>
            <w:r w:rsidRPr="006E63D0">
              <w:rPr>
                <w:sz w:val="22"/>
                <w:szCs w:val="22"/>
              </w:rPr>
              <w:t>Амалия</w:t>
            </w:r>
            <w:r w:rsidRPr="006E63D0">
              <w:rPr>
                <w:sz w:val="22"/>
                <w:szCs w:val="22"/>
                <w:lang w:val="en-US"/>
              </w:rPr>
              <w:t xml:space="preserve"> </w:t>
            </w:r>
            <w:r w:rsidRPr="006E63D0">
              <w:rPr>
                <w:sz w:val="22"/>
                <w:szCs w:val="22"/>
              </w:rPr>
              <w:t>Карловна</w:t>
            </w:r>
            <w:r w:rsidRPr="006E63D0">
              <w:rPr>
                <w:sz w:val="22"/>
                <w:szCs w:val="22"/>
                <w:lang w:val="en-US"/>
              </w:rPr>
              <w:t xml:space="preserve"> </w:t>
            </w:r>
            <w:r w:rsidRPr="006E63D0">
              <w:rPr>
                <w:sz w:val="22"/>
                <w:szCs w:val="22"/>
              </w:rPr>
              <w:t>Штокфиш</w:t>
            </w:r>
            <w:r w:rsidRPr="006E63D0">
              <w:rPr>
                <w:i/>
                <w:iCs/>
                <w:sz w:val="22"/>
                <w:szCs w:val="22"/>
                <w:lang w:val="en-US"/>
              </w:rPr>
              <w:t xml:space="preserve"> </w:t>
            </w:r>
            <w:r w:rsidRPr="006E63D0">
              <w:rPr>
                <w:sz w:val="22"/>
                <w:szCs w:val="22"/>
                <w:lang w:val="en-US"/>
              </w:rPr>
              <w:t>(Amalia Karlovna Stockfisch) in whom we can see the traits of Catherine II the Great, as a common noun (</w:t>
            </w:r>
            <w:r w:rsidRPr="006E63D0">
              <w:rPr>
                <w:i/>
                <w:iCs/>
                <w:sz w:val="22"/>
                <w:szCs w:val="22"/>
                <w:lang w:val="en-US"/>
              </w:rPr>
              <w:t>stockfisch)</w:t>
            </w:r>
            <w:r w:rsidRPr="006E63D0">
              <w:rPr>
                <w:sz w:val="22"/>
                <w:szCs w:val="22"/>
                <w:lang w:val="en-US"/>
              </w:rPr>
              <w:t xml:space="preserve"> means: 1) a cod, 2) </w:t>
            </w:r>
            <w:r w:rsidRPr="006E63D0">
              <w:rPr>
                <w:i/>
                <w:iCs/>
                <w:sz w:val="22"/>
                <w:szCs w:val="22"/>
                <w:lang w:val="en-US"/>
              </w:rPr>
              <w:t>colloq</w:t>
            </w:r>
            <w:r w:rsidRPr="006E63D0">
              <w:rPr>
                <w:sz w:val="22"/>
                <w:szCs w:val="22"/>
                <w:lang w:val="en-US"/>
              </w:rPr>
              <w:t xml:space="preserve">. a dull person. In English </w:t>
            </w:r>
            <w:r w:rsidRPr="006E63D0">
              <w:rPr>
                <w:i/>
                <w:iCs/>
                <w:sz w:val="22"/>
                <w:szCs w:val="22"/>
                <w:lang w:val="en-US"/>
              </w:rPr>
              <w:t>stockfish</w:t>
            </w:r>
            <w:r w:rsidRPr="006E63D0">
              <w:rPr>
                <w:sz w:val="22"/>
                <w:szCs w:val="22"/>
                <w:lang w:val="en-US"/>
              </w:rPr>
              <w:t xml:space="preserve"> means "a dried cod"; the last name of the chemist </w:t>
            </w:r>
            <w:r w:rsidRPr="006E63D0">
              <w:rPr>
                <w:sz w:val="22"/>
                <w:szCs w:val="22"/>
              </w:rPr>
              <w:t>Зальцфиш</w:t>
            </w:r>
            <w:r w:rsidRPr="006E63D0">
              <w:rPr>
                <w:sz w:val="22"/>
                <w:szCs w:val="22"/>
                <w:lang w:val="en-US"/>
              </w:rPr>
              <w:t xml:space="preserve"> (Salzfisch) one may interpret as a </w:t>
            </w:r>
            <w:r w:rsidRPr="006E63D0">
              <w:rPr>
                <w:i/>
                <w:iCs/>
                <w:sz w:val="22"/>
                <w:szCs w:val="22"/>
                <w:lang w:val="en-US"/>
              </w:rPr>
              <w:t>salt fish</w:t>
            </w:r>
            <w:r w:rsidRPr="006E63D0">
              <w:rPr>
                <w:sz w:val="22"/>
                <w:szCs w:val="22"/>
                <w:lang w:val="en-US"/>
              </w:rPr>
              <w:t xml:space="preserve"> which is close to the German </w:t>
            </w:r>
            <w:r w:rsidRPr="006E63D0">
              <w:rPr>
                <w:i/>
                <w:iCs/>
                <w:sz w:val="22"/>
                <w:szCs w:val="22"/>
                <w:lang w:val="en-US"/>
              </w:rPr>
              <w:t>salzfisch</w:t>
            </w:r>
            <w:r w:rsidRPr="006E63D0">
              <w:rPr>
                <w:sz w:val="22"/>
                <w:szCs w:val="22"/>
                <w:lang w:val="en-US"/>
              </w:rPr>
              <w:t xml:space="preserve">. The last name of the governor </w:t>
            </w:r>
            <w:r w:rsidRPr="006E63D0">
              <w:rPr>
                <w:sz w:val="22"/>
                <w:szCs w:val="22"/>
              </w:rPr>
              <w:t>Богдан</w:t>
            </w:r>
            <w:r w:rsidRPr="006E63D0">
              <w:rPr>
                <w:sz w:val="22"/>
                <w:szCs w:val="22"/>
                <w:lang w:val="en-US"/>
              </w:rPr>
              <w:t xml:space="preserve"> </w:t>
            </w:r>
            <w:r w:rsidRPr="006E63D0">
              <w:rPr>
                <w:sz w:val="22"/>
                <w:szCs w:val="22"/>
              </w:rPr>
              <w:t>Богданович</w:t>
            </w:r>
            <w:r w:rsidRPr="006E63D0">
              <w:rPr>
                <w:sz w:val="22"/>
                <w:szCs w:val="22"/>
                <w:lang w:val="en-US"/>
              </w:rPr>
              <w:t xml:space="preserve"> </w:t>
            </w:r>
            <w:r w:rsidRPr="006E63D0">
              <w:rPr>
                <w:sz w:val="22"/>
                <w:szCs w:val="22"/>
              </w:rPr>
              <w:t>Пфейфер</w:t>
            </w:r>
            <w:r w:rsidRPr="006E63D0">
              <w:rPr>
                <w:sz w:val="22"/>
                <w:szCs w:val="22"/>
                <w:lang w:val="en-US"/>
              </w:rPr>
              <w:t xml:space="preserve"> (Bogdan Bogdanovich Pfeifer) means—«whistler» (</w:t>
            </w:r>
            <w:r w:rsidRPr="006E63D0">
              <w:rPr>
                <w:i/>
                <w:iCs/>
                <w:sz w:val="22"/>
                <w:szCs w:val="22"/>
                <w:lang w:val="en-US"/>
              </w:rPr>
              <w:t>pfeifer</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Among French last names we may note </w:t>
            </w:r>
            <w:r w:rsidRPr="006E63D0">
              <w:rPr>
                <w:i/>
                <w:iCs/>
                <w:sz w:val="22"/>
                <w:szCs w:val="22"/>
                <w:lang w:val="en-US"/>
              </w:rPr>
              <w:t>Du Chariot</w:t>
            </w:r>
            <w:r w:rsidRPr="006E63D0">
              <w:rPr>
                <w:sz w:val="22"/>
                <w:szCs w:val="22"/>
                <w:lang w:val="en-US"/>
              </w:rPr>
              <w:t xml:space="preserve"> and </w:t>
            </w:r>
            <w:r w:rsidRPr="006E63D0">
              <w:rPr>
                <w:i/>
                <w:iCs/>
                <w:sz w:val="22"/>
                <w:szCs w:val="22"/>
                <w:lang w:val="en-US"/>
              </w:rPr>
              <w:t>de Sanglot</w:t>
            </w:r>
            <w:r w:rsidRPr="006E63D0">
              <w:rPr>
                <w:sz w:val="22"/>
                <w:szCs w:val="22"/>
                <w:lang w:val="en-US"/>
              </w:rPr>
              <w:t xml:space="preserve">. Governor </w:t>
            </w:r>
            <w:r w:rsidRPr="006E63D0">
              <w:rPr>
                <w:sz w:val="22"/>
                <w:szCs w:val="22"/>
              </w:rPr>
              <w:t>Антон</w:t>
            </w:r>
            <w:r w:rsidRPr="006E63D0">
              <w:rPr>
                <w:sz w:val="22"/>
                <w:szCs w:val="22"/>
                <w:lang w:val="en-US"/>
              </w:rPr>
              <w:t xml:space="preserve"> </w:t>
            </w:r>
            <w:r w:rsidRPr="006E63D0">
              <w:rPr>
                <w:sz w:val="22"/>
                <w:szCs w:val="22"/>
              </w:rPr>
              <w:t>Протасьевич</w:t>
            </w:r>
            <w:r w:rsidRPr="006E63D0">
              <w:rPr>
                <w:sz w:val="22"/>
                <w:szCs w:val="22"/>
                <w:lang w:val="en-US"/>
              </w:rPr>
              <w:t xml:space="preserve"> </w:t>
            </w:r>
            <w:r w:rsidRPr="006E63D0">
              <w:rPr>
                <w:sz w:val="22"/>
                <w:szCs w:val="22"/>
              </w:rPr>
              <w:t>де</w:t>
            </w:r>
            <w:r w:rsidRPr="006E63D0">
              <w:rPr>
                <w:sz w:val="22"/>
                <w:szCs w:val="22"/>
                <w:lang w:val="en-US"/>
              </w:rPr>
              <w:t xml:space="preserve"> </w:t>
            </w:r>
            <w:r w:rsidRPr="006E63D0">
              <w:rPr>
                <w:sz w:val="22"/>
                <w:szCs w:val="22"/>
              </w:rPr>
              <w:t>Санглот</w:t>
            </w:r>
            <w:r w:rsidRPr="006E63D0">
              <w:rPr>
                <w:sz w:val="22"/>
                <w:szCs w:val="22"/>
                <w:lang w:val="en-US"/>
              </w:rPr>
              <w:t xml:space="preserve"> (Anton Protasievich de Sanglot) is mentioned only twice and it is known that he flew through the air in the municipal park and was notable for his frivolity. But it is necessary to note that </w:t>
            </w:r>
            <w:r w:rsidRPr="006E63D0">
              <w:rPr>
                <w:i/>
                <w:iCs/>
                <w:sz w:val="22"/>
                <w:szCs w:val="22"/>
                <w:lang w:val="en-US"/>
              </w:rPr>
              <w:t>sanglot</w:t>
            </w:r>
            <w:r w:rsidRPr="006E63D0">
              <w:rPr>
                <w:sz w:val="22"/>
                <w:szCs w:val="22"/>
                <w:lang w:val="en-US"/>
              </w:rPr>
              <w:t xml:space="preserve"> from French means </w:t>
            </w:r>
            <w:r w:rsidRPr="006E63D0">
              <w:rPr>
                <w:i/>
                <w:iCs/>
                <w:sz w:val="22"/>
                <w:szCs w:val="22"/>
                <w:lang w:val="en-US"/>
              </w:rPr>
              <w:t>sobbing</w:t>
            </w:r>
            <w:r w:rsidRPr="006E63D0">
              <w:rPr>
                <w:sz w:val="22"/>
                <w:szCs w:val="22"/>
                <w:lang w:val="en-US"/>
              </w:rPr>
              <w:t>.</w:t>
            </w:r>
            <w:r w:rsidRPr="006E63D0">
              <w:rPr>
                <w:b/>
                <w:bCs/>
                <w:sz w:val="22"/>
                <w:szCs w:val="22"/>
                <w:lang w:val="en-US"/>
              </w:rPr>
              <w:t xml:space="preserve"> </w:t>
            </w:r>
            <w:r w:rsidRPr="006E63D0">
              <w:rPr>
                <w:sz w:val="22"/>
                <w:szCs w:val="22"/>
              </w:rPr>
              <w:t>Ангел</w:t>
            </w:r>
            <w:r w:rsidRPr="006E63D0">
              <w:rPr>
                <w:sz w:val="22"/>
                <w:szCs w:val="22"/>
                <w:lang w:val="en-US"/>
              </w:rPr>
              <w:t xml:space="preserve"> </w:t>
            </w:r>
            <w:r w:rsidRPr="006E63D0">
              <w:rPr>
                <w:sz w:val="22"/>
                <w:szCs w:val="22"/>
              </w:rPr>
              <w:t>Дорофеич</w:t>
            </w:r>
            <w:r w:rsidRPr="006E63D0">
              <w:rPr>
                <w:sz w:val="22"/>
                <w:szCs w:val="22"/>
                <w:lang w:val="en-US"/>
              </w:rPr>
              <w:t xml:space="preserve"> </w:t>
            </w:r>
            <w:r w:rsidRPr="006E63D0">
              <w:rPr>
                <w:sz w:val="22"/>
                <w:szCs w:val="22"/>
              </w:rPr>
              <w:t>Дю</w:t>
            </w:r>
            <w:r w:rsidRPr="006E63D0">
              <w:rPr>
                <w:sz w:val="22"/>
                <w:szCs w:val="22"/>
                <w:lang w:val="en-US"/>
              </w:rPr>
              <w:t>-</w:t>
            </w:r>
            <w:r w:rsidRPr="006E63D0">
              <w:rPr>
                <w:sz w:val="22"/>
                <w:szCs w:val="22"/>
              </w:rPr>
              <w:t>Шарио</w:t>
            </w:r>
            <w:r w:rsidRPr="006E63D0">
              <w:rPr>
                <w:sz w:val="22"/>
                <w:szCs w:val="22"/>
                <w:lang w:val="en-US"/>
              </w:rPr>
              <w:t xml:space="preserve"> (Angel Dorofeevich Du Chariot) before he became the town governor had lived as a tramp and his last name Du Chariot derived from </w:t>
            </w:r>
            <w:r w:rsidRPr="006E63D0">
              <w:rPr>
                <w:i/>
                <w:iCs/>
                <w:sz w:val="22"/>
                <w:szCs w:val="22"/>
                <w:lang w:val="en-US"/>
              </w:rPr>
              <w:t xml:space="preserve">chariot </w:t>
            </w:r>
            <w:r w:rsidRPr="006E63D0">
              <w:rPr>
                <w:sz w:val="22"/>
                <w:szCs w:val="22"/>
                <w:lang w:val="en-US"/>
              </w:rPr>
              <w:t>is translated "a cart" that hints at the life of a person without shelter. The name of Governor Benevolensky (</w:t>
            </w:r>
            <w:r w:rsidRPr="006E63D0">
              <w:rPr>
                <w:sz w:val="22"/>
                <w:szCs w:val="22"/>
              </w:rPr>
              <w:t>Беневленский</w:t>
            </w:r>
            <w:r w:rsidRPr="006E63D0">
              <w:rPr>
                <w:sz w:val="22"/>
                <w:szCs w:val="22"/>
                <w:lang w:val="en-US"/>
              </w:rPr>
              <w:t xml:space="preserve">) means in Latin "bene volens"—"wishing good" that taking into account similarity in his description with the facts from the biography of M.M. Speransky is the allusion to the prominent Russian lawmaker. Both the real figure and the character graduated from seminary and had a penchant for lawmaking [See. 5. p. 239]. The family name is transcribed into English and his characteristics become more transparent than in the original: Benevolensky. In English </w:t>
            </w:r>
            <w:r w:rsidRPr="006E63D0">
              <w:rPr>
                <w:i/>
                <w:iCs/>
                <w:sz w:val="22"/>
                <w:szCs w:val="22"/>
                <w:lang w:val="en-US"/>
              </w:rPr>
              <w:t xml:space="preserve">benevolence </w:t>
            </w:r>
            <w:r w:rsidRPr="006E63D0">
              <w:rPr>
                <w:sz w:val="22"/>
                <w:szCs w:val="22"/>
                <w:lang w:val="en-US"/>
              </w:rPr>
              <w:t xml:space="preserve">means kindness, generosity, and the name acquires a motivator characterizing him positively and the characteristic significance: </w:t>
            </w:r>
          </w:p>
          <w:p w:rsidR="00FB54E1" w:rsidRPr="006E63D0" w:rsidRDefault="00FB54E1" w:rsidP="0076359E">
            <w:pPr>
              <w:pStyle w:val="NormalWeb"/>
              <w:jc w:val="both"/>
              <w:rPr>
                <w:sz w:val="22"/>
                <w:szCs w:val="22"/>
                <w:lang w:val="en-US"/>
              </w:rPr>
            </w:pPr>
            <w:r w:rsidRPr="006E63D0">
              <w:rPr>
                <w:i/>
                <w:iCs/>
                <w:sz w:val="22"/>
                <w:szCs w:val="22"/>
                <w:u w:val="single"/>
              </w:rPr>
              <w:t>Беневоленский</w:t>
            </w:r>
            <w:r w:rsidRPr="006E63D0">
              <w:rPr>
                <w:i/>
                <w:iCs/>
                <w:sz w:val="22"/>
                <w:szCs w:val="22"/>
              </w:rPr>
              <w:t xml:space="preserve">, Феофилакт Иринархович, статский советник, товарищ Сперанского по семинарии. Был мудр и оказывал склонность к законодательству. Предсказал гласные суды и земство. Имел любовную связь с купчихою Распоповою, у которой по субботам едал пироги с начинкой. В свободное от занятий время сочинял для городских попов проповеди и переводил с латинского сочинения Фомы Кемпийского. Вновь ввел в употребление, яко полезные, горчицу, лавровый лист и прованское масло. Первый обложил данью окуп, от которого и получал три тысячи рублей в год. В 1811 году за потворство Бонапарту был призван к ответу и сослан в заточение. </w:t>
            </w:r>
            <w:r w:rsidRPr="006E63D0">
              <w:rPr>
                <w:i/>
                <w:iCs/>
                <w:sz w:val="22"/>
                <w:szCs w:val="22"/>
                <w:lang w:val="en-US"/>
              </w:rPr>
              <w:t>[3. p. 33]</w:t>
            </w:r>
          </w:p>
          <w:p w:rsidR="00FB54E1" w:rsidRPr="006E63D0" w:rsidRDefault="00FB54E1" w:rsidP="0076359E">
            <w:pPr>
              <w:pStyle w:val="NormalWeb"/>
              <w:jc w:val="both"/>
              <w:rPr>
                <w:sz w:val="22"/>
                <w:szCs w:val="22"/>
                <w:lang w:val="en-US"/>
              </w:rPr>
            </w:pPr>
            <w:r w:rsidRPr="006E63D0">
              <w:rPr>
                <w:i/>
                <w:iCs/>
                <w:sz w:val="22"/>
                <w:szCs w:val="22"/>
                <w:u w:val="single"/>
                <w:lang w:val="en-US"/>
              </w:rPr>
              <w:t>Benevolensky</w:t>
            </w:r>
            <w:r w:rsidRPr="006E63D0">
              <w:rPr>
                <w:i/>
                <w:iCs/>
                <w:sz w:val="22"/>
                <w:szCs w:val="22"/>
                <w:lang w:val="en-US"/>
              </w:rPr>
              <w:t xml:space="preserve">, Feofilakt Irinarkhovich, Counsillor of State, a seminary friend of Speransky's was wise and showed a penchant for lawmaking. Predicted open public trials and elected provincial governments. Had an amorous liaison with the merchant's wife Raspopova, at whose home he used to eat pie on Saturday. In his free time </w:t>
            </w:r>
            <w:r w:rsidRPr="006E63D0">
              <w:rPr>
                <w:b/>
                <w:bCs/>
                <w:i/>
                <w:iCs/>
                <w:sz w:val="22"/>
                <w:szCs w:val="22"/>
                <w:lang w:val="en-US"/>
              </w:rPr>
              <w:t>composed sermons for the town priests</w:t>
            </w:r>
            <w:r w:rsidRPr="006E63D0">
              <w:rPr>
                <w:i/>
                <w:iCs/>
                <w:sz w:val="22"/>
                <w:szCs w:val="22"/>
                <w:lang w:val="en-US"/>
              </w:rPr>
              <w:t xml:space="preserve"> and translated the works of Thomas a Kempis from Latin. </w:t>
            </w:r>
            <w:r w:rsidRPr="006E63D0">
              <w:rPr>
                <w:b/>
                <w:bCs/>
                <w:i/>
                <w:iCs/>
                <w:sz w:val="22"/>
                <w:szCs w:val="22"/>
                <w:lang w:val="en-US"/>
              </w:rPr>
              <w:t>Reintroduced the use of mustard, bay leaf, and olive oil as being healthful</w:t>
            </w:r>
            <w:r w:rsidRPr="006E63D0">
              <w:rPr>
                <w:i/>
                <w:iCs/>
                <w:sz w:val="22"/>
                <w:szCs w:val="22"/>
                <w:lang w:val="en-US"/>
              </w:rPr>
              <w:t>. Was the first to lay a tribute upon the liquor franchise, by which device he obtained three thousand rubles a year. In 1811, for pandering to Bonaparte, was called to a court and exiled to imprisonment. [2. p. 28]</w:t>
            </w:r>
          </w:p>
          <w:p w:rsidR="00FB54E1" w:rsidRPr="006E63D0" w:rsidRDefault="00FB54E1" w:rsidP="0076359E">
            <w:pPr>
              <w:pStyle w:val="NormalWeb"/>
              <w:jc w:val="both"/>
              <w:rPr>
                <w:sz w:val="22"/>
                <w:szCs w:val="22"/>
                <w:lang w:val="en-US"/>
              </w:rPr>
            </w:pPr>
            <w:r w:rsidRPr="006E63D0">
              <w:rPr>
                <w:sz w:val="22"/>
                <w:szCs w:val="22"/>
                <w:lang w:val="en-US"/>
              </w:rPr>
              <w:t>The last name of Foty Petrovich Ferapontov (</w:t>
            </w:r>
            <w:r w:rsidRPr="006E63D0">
              <w:rPr>
                <w:sz w:val="22"/>
                <w:szCs w:val="22"/>
              </w:rPr>
              <w:t>Фотий</w:t>
            </w:r>
            <w:r w:rsidRPr="006E63D0">
              <w:rPr>
                <w:sz w:val="22"/>
                <w:szCs w:val="22"/>
                <w:lang w:val="en-US"/>
              </w:rPr>
              <w:t xml:space="preserve"> </w:t>
            </w:r>
            <w:r w:rsidRPr="006E63D0">
              <w:rPr>
                <w:sz w:val="22"/>
                <w:szCs w:val="22"/>
              </w:rPr>
              <w:t>Петрович</w:t>
            </w:r>
            <w:r w:rsidRPr="006E63D0">
              <w:rPr>
                <w:sz w:val="22"/>
                <w:szCs w:val="22"/>
                <w:lang w:val="en-US"/>
              </w:rPr>
              <w:t xml:space="preserve"> </w:t>
            </w:r>
            <w:r w:rsidRPr="006E63D0">
              <w:rPr>
                <w:sz w:val="22"/>
                <w:szCs w:val="22"/>
              </w:rPr>
              <w:t>Ферапонтов</w:t>
            </w:r>
            <w:r w:rsidRPr="006E63D0">
              <w:rPr>
                <w:sz w:val="22"/>
                <w:szCs w:val="22"/>
                <w:lang w:val="en-US"/>
              </w:rPr>
              <w:t xml:space="preserve">) is translated as Servantov though it is difficult to expose in the original the meaning of the inner form derived from the calendar name Ferapont (Therapontos). However the translator found the meaning from Old Greek </w:t>
            </w:r>
            <w:r w:rsidRPr="006E63D0">
              <w:rPr>
                <w:i/>
                <w:iCs/>
                <w:sz w:val="22"/>
                <w:szCs w:val="22"/>
                <w:lang w:val="en-US"/>
              </w:rPr>
              <w:t xml:space="preserve">therapontos </w:t>
            </w:r>
            <w:r w:rsidRPr="006E63D0">
              <w:rPr>
                <w:sz w:val="22"/>
                <w:szCs w:val="22"/>
                <w:lang w:val="en-US"/>
              </w:rPr>
              <w:t xml:space="preserve">- "helper" or "servant" and translated it using the stem </w:t>
            </w:r>
            <w:r w:rsidRPr="006E63D0">
              <w:rPr>
                <w:i/>
                <w:iCs/>
                <w:sz w:val="22"/>
                <w:szCs w:val="22"/>
                <w:lang w:val="en-US"/>
              </w:rPr>
              <w:t xml:space="preserve">servant </w:t>
            </w:r>
            <w:r w:rsidRPr="006E63D0">
              <w:rPr>
                <w:sz w:val="22"/>
                <w:szCs w:val="22"/>
                <w:lang w:val="en-US"/>
              </w:rPr>
              <w:t xml:space="preserve">and a typical suffix of Russian family names -ov. The characteristics of the person becomes the meaning "servant". Russian literary critic G.V. Ivanov who is referred to in the comments to the American edition [See. 2. p. 197], points to a connection between the characteristics in the name of the character and a historical fact that the barber of Russian czar Paul I was a captured Turk who eventually became a count while continuing to shave the czar. The motivator to the name Servantov is the former trade of the character </w:t>
            </w:r>
            <w:r w:rsidRPr="006E63D0">
              <w:rPr>
                <w:i/>
                <w:iCs/>
                <w:sz w:val="22"/>
                <w:szCs w:val="22"/>
                <w:lang w:val="en-US"/>
              </w:rPr>
              <w:t>tonsorial artist.</w:t>
            </w:r>
            <w:r w:rsidRPr="006E63D0">
              <w:rPr>
                <w:sz w:val="22"/>
                <w:szCs w:val="22"/>
                <w:lang w:val="en-US"/>
              </w:rPr>
              <w:t xml:space="preserve"> So the significance was explicated here as well as in the example above:</w:t>
            </w:r>
          </w:p>
          <w:p w:rsidR="00FB54E1" w:rsidRPr="006E63D0" w:rsidRDefault="00FB54E1" w:rsidP="0076359E">
            <w:pPr>
              <w:pStyle w:val="NormalWeb"/>
              <w:jc w:val="both"/>
              <w:rPr>
                <w:i/>
                <w:iCs/>
                <w:sz w:val="22"/>
                <w:szCs w:val="22"/>
                <w:lang w:val="en-US"/>
              </w:rPr>
            </w:pPr>
            <w:r w:rsidRPr="006E63D0">
              <w:rPr>
                <w:i/>
                <w:iCs/>
                <w:sz w:val="22"/>
                <w:szCs w:val="22"/>
              </w:rPr>
              <w:t xml:space="preserve">Ферапонтов, Фотий Петрович, бригадир. Бывый брадобрей оного же герцога Курляндского. </w:t>
            </w:r>
            <w:r w:rsidRPr="006E63D0">
              <w:rPr>
                <w:i/>
                <w:iCs/>
                <w:sz w:val="22"/>
                <w:szCs w:val="22"/>
                <w:lang w:val="en-US"/>
              </w:rPr>
              <w:t>[3. p. 32]</w:t>
            </w:r>
          </w:p>
          <w:p w:rsidR="00FB54E1" w:rsidRPr="006E63D0" w:rsidRDefault="00FB54E1" w:rsidP="0076359E">
            <w:pPr>
              <w:pStyle w:val="NormalWeb"/>
              <w:jc w:val="both"/>
              <w:rPr>
                <w:i/>
                <w:iCs/>
                <w:sz w:val="22"/>
                <w:szCs w:val="22"/>
                <w:lang w:val="en-US"/>
              </w:rPr>
            </w:pPr>
            <w:r w:rsidRPr="006E63D0">
              <w:rPr>
                <w:i/>
                <w:iCs/>
                <w:sz w:val="22"/>
                <w:szCs w:val="22"/>
                <w:u w:val="single"/>
                <w:lang w:val="en-US"/>
              </w:rPr>
              <w:t>Servantov</w:t>
            </w:r>
            <w:r w:rsidRPr="006E63D0">
              <w:rPr>
                <w:i/>
                <w:iCs/>
                <w:sz w:val="22"/>
                <w:szCs w:val="22"/>
                <w:lang w:val="en-US"/>
              </w:rPr>
              <w:t xml:space="preserve">, Foty Petrovich, Brigadier. Former </w:t>
            </w:r>
            <w:r w:rsidRPr="006E63D0">
              <w:rPr>
                <w:b/>
                <w:bCs/>
                <w:i/>
                <w:iCs/>
                <w:sz w:val="22"/>
                <w:szCs w:val="22"/>
                <w:lang w:val="en-US"/>
              </w:rPr>
              <w:t>tonsorial artist</w:t>
            </w:r>
            <w:r w:rsidRPr="006E63D0">
              <w:rPr>
                <w:i/>
                <w:iCs/>
                <w:sz w:val="22"/>
                <w:szCs w:val="22"/>
                <w:lang w:val="en-US"/>
              </w:rPr>
              <w:t xml:space="preserve"> to this same Duke of Courland. [2. p. 27]</w:t>
            </w:r>
          </w:p>
          <w:p w:rsidR="00FB54E1" w:rsidRPr="006E63D0" w:rsidRDefault="00FB54E1" w:rsidP="0076359E">
            <w:pPr>
              <w:pStyle w:val="NormalWeb"/>
              <w:jc w:val="both"/>
              <w:rPr>
                <w:sz w:val="22"/>
                <w:szCs w:val="22"/>
                <w:lang w:val="en-US"/>
              </w:rPr>
            </w:pPr>
            <w:r w:rsidRPr="006E63D0">
              <w:rPr>
                <w:sz w:val="22"/>
                <w:szCs w:val="22"/>
                <w:lang w:val="en-US"/>
              </w:rPr>
              <w:t xml:space="preserve">If we suggest that the translator decided to expose the significance and render its etymological meaning, on the same grounds she might have rendered given names which as literary critics assert refer to Alexander I. In particular, Melancholov's name Erast the writer took, to the opinion of an authoritative critic B. M. Eikhenbaum, from the tale by N.M. Karamzin "Poor Liza" (1792). In Greek this name means </w:t>
            </w:r>
            <w:r w:rsidRPr="006E63D0">
              <w:rPr>
                <w:i/>
                <w:iCs/>
                <w:sz w:val="22"/>
                <w:szCs w:val="22"/>
                <w:lang w:val="en-US"/>
              </w:rPr>
              <w:t>a lover</w:t>
            </w:r>
            <w:r w:rsidRPr="006E63D0">
              <w:rPr>
                <w:sz w:val="22"/>
                <w:szCs w:val="22"/>
                <w:lang w:val="en-US"/>
              </w:rPr>
              <w:t xml:space="preserve"> that characterizes the person and the combination of the name with the family name Melancholov gives an allusion to Alexander I [See. 5. p. 249]. Hints to Alexander I are also found in the names of governors Nikodim Ivanov and Angel Dorofeevich Du Chariot. After the victory over the French in 1813, the Russian Emperor was often called Nikodim that means in Greek "the conqueror of peoples". In society Alexander I was called "angel" or "our angel". The name Dorofey that meant "gracious" was also used for Alexander I [See. 5. p. 247].</w:t>
            </w:r>
          </w:p>
          <w:p w:rsidR="00FB54E1" w:rsidRPr="006E63D0" w:rsidRDefault="00FB54E1" w:rsidP="0076359E">
            <w:pPr>
              <w:pStyle w:val="NormalWeb"/>
              <w:jc w:val="both"/>
              <w:rPr>
                <w:sz w:val="22"/>
                <w:szCs w:val="22"/>
                <w:lang w:val="en-US"/>
              </w:rPr>
            </w:pPr>
            <w:r w:rsidRPr="006E63D0">
              <w:rPr>
                <w:sz w:val="22"/>
                <w:szCs w:val="22"/>
                <w:lang w:val="en-US"/>
              </w:rPr>
              <w:t xml:space="preserve">Touching upon the subject of names with veiled significance it is necessary to point to the translation of some names which contain in the common stem a Russian word but it is either an obsolete or dialectal word. These words might have been more clear at the time when the book was written in 1870 than they are now. Therefore, a legitimate issue on the necessity of rendering proper names with such stems arises. </w:t>
            </w:r>
          </w:p>
          <w:p w:rsidR="00FB54E1" w:rsidRPr="006E63D0" w:rsidRDefault="00FB54E1" w:rsidP="0076359E">
            <w:pPr>
              <w:pStyle w:val="NormalWeb"/>
              <w:jc w:val="both"/>
              <w:rPr>
                <w:sz w:val="22"/>
                <w:szCs w:val="22"/>
                <w:lang w:val="en-US"/>
              </w:rPr>
            </w:pPr>
            <w:r w:rsidRPr="006E63D0">
              <w:rPr>
                <w:sz w:val="22"/>
                <w:szCs w:val="22"/>
                <w:lang w:val="en-US"/>
              </w:rPr>
              <w:t xml:space="preserve">In the chapter </w:t>
            </w:r>
            <w:r w:rsidRPr="006E63D0">
              <w:rPr>
                <w:i/>
                <w:iCs/>
                <w:sz w:val="22"/>
                <w:szCs w:val="22"/>
                <w:lang w:val="en-US"/>
              </w:rPr>
              <w:t>The Era of Emancipation from War</w:t>
            </w:r>
            <w:r w:rsidRPr="006E63D0">
              <w:rPr>
                <w:sz w:val="22"/>
                <w:szCs w:val="22"/>
                <w:lang w:val="en-US"/>
              </w:rPr>
              <w:t xml:space="preserve"> where Governor Wartkin wages war on the Foolovites because the latter refuse to eat mustard, </w:t>
            </w:r>
            <w:r w:rsidRPr="006E63D0">
              <w:rPr>
                <w:i/>
                <w:iCs/>
                <w:sz w:val="22"/>
                <w:szCs w:val="22"/>
                <w:lang w:val="en-US"/>
              </w:rPr>
              <w:t>Svistukha Mountain</w:t>
            </w:r>
            <w:r w:rsidRPr="006E63D0">
              <w:rPr>
                <w:sz w:val="22"/>
                <w:szCs w:val="22"/>
                <w:lang w:val="en-US"/>
              </w:rPr>
              <w:t xml:space="preserve"> (</w:t>
            </w:r>
            <w:r w:rsidRPr="006E63D0">
              <w:rPr>
                <w:sz w:val="22"/>
                <w:szCs w:val="22"/>
              </w:rPr>
              <w:t>гора</w:t>
            </w:r>
            <w:r w:rsidRPr="006E63D0">
              <w:rPr>
                <w:sz w:val="22"/>
                <w:szCs w:val="22"/>
                <w:lang w:val="en-US"/>
              </w:rPr>
              <w:t xml:space="preserve"> </w:t>
            </w:r>
            <w:r w:rsidRPr="006E63D0">
              <w:rPr>
                <w:sz w:val="22"/>
                <w:szCs w:val="22"/>
              </w:rPr>
              <w:t>Свистуха</w:t>
            </w:r>
            <w:r w:rsidRPr="006E63D0">
              <w:rPr>
                <w:sz w:val="22"/>
                <w:szCs w:val="22"/>
                <w:lang w:val="en-US"/>
              </w:rPr>
              <w:t xml:space="preserve">) is mentioned. </w:t>
            </w:r>
            <w:r w:rsidRPr="006E63D0">
              <w:rPr>
                <w:i/>
                <w:iCs/>
                <w:sz w:val="22"/>
                <w:szCs w:val="22"/>
                <w:lang w:val="en-US"/>
              </w:rPr>
              <w:t>Svistukha</w:t>
            </w:r>
            <w:r w:rsidRPr="006E63D0">
              <w:rPr>
                <w:sz w:val="22"/>
                <w:szCs w:val="22"/>
                <w:lang w:val="en-US"/>
              </w:rPr>
              <w:t xml:space="preserve"> according to V. I. Dal's Dictionary [6] means generally 'the wigeon' the bird of the duck family which lives in lakes and forests. In contemporary Russian this bird is called </w:t>
            </w:r>
            <w:r w:rsidRPr="006E63D0">
              <w:rPr>
                <w:i/>
                <w:iCs/>
                <w:sz w:val="22"/>
                <w:szCs w:val="22"/>
                <w:lang w:val="en-US"/>
              </w:rPr>
              <w:t xml:space="preserve">sviyaz </w:t>
            </w:r>
            <w:r w:rsidRPr="006E63D0">
              <w:rPr>
                <w:sz w:val="22"/>
                <w:szCs w:val="22"/>
                <w:lang w:val="en-US"/>
              </w:rPr>
              <w:t>and</w:t>
            </w:r>
            <w:r w:rsidRPr="006E63D0">
              <w:rPr>
                <w:i/>
                <w:iCs/>
                <w:sz w:val="22"/>
                <w:szCs w:val="22"/>
                <w:lang w:val="en-US"/>
              </w:rPr>
              <w:t xml:space="preserve"> svistukha</w:t>
            </w:r>
            <w:r w:rsidRPr="006E63D0">
              <w:rPr>
                <w:sz w:val="22"/>
                <w:szCs w:val="22"/>
                <w:lang w:val="en-US"/>
              </w:rPr>
              <w:t xml:space="preserve"> is an obsolete term. 'Svistukha Mountain' is translated into English as 'Whistle Duck Mountain'. The whistle duck is also characterized by whistling incessantly in flight. So, in changing the name of the bird in the translation, the common indication </w:t>
            </w:r>
            <w:r w:rsidRPr="006E63D0">
              <w:rPr>
                <w:i/>
                <w:iCs/>
                <w:sz w:val="22"/>
                <w:szCs w:val="22"/>
                <w:lang w:val="en-US"/>
              </w:rPr>
              <w:t>to cry loudly</w:t>
            </w:r>
            <w:r w:rsidRPr="006E63D0">
              <w:rPr>
                <w:sz w:val="22"/>
                <w:szCs w:val="22"/>
                <w:lang w:val="en-US"/>
              </w:rPr>
              <w:t xml:space="preserve"> is kept. </w:t>
            </w:r>
          </w:p>
          <w:p w:rsidR="00FB54E1" w:rsidRPr="006E63D0" w:rsidRDefault="00FB54E1" w:rsidP="0076359E">
            <w:pPr>
              <w:pStyle w:val="NormalWeb"/>
              <w:jc w:val="both"/>
              <w:rPr>
                <w:sz w:val="22"/>
                <w:szCs w:val="22"/>
                <w:lang w:val="en-US"/>
              </w:rPr>
            </w:pPr>
            <w:r w:rsidRPr="006E63D0">
              <w:rPr>
                <w:sz w:val="22"/>
                <w:szCs w:val="22"/>
                <w:lang w:val="en-US"/>
              </w:rPr>
              <w:t xml:space="preserve">The nickname of the holy fool </w:t>
            </w:r>
            <w:r w:rsidRPr="006E63D0">
              <w:rPr>
                <w:sz w:val="22"/>
                <w:szCs w:val="22"/>
              </w:rPr>
              <w:t>Возгрявый</w:t>
            </w:r>
            <w:r w:rsidRPr="006E63D0">
              <w:rPr>
                <w:sz w:val="22"/>
                <w:szCs w:val="22"/>
                <w:lang w:val="en-US"/>
              </w:rPr>
              <w:t xml:space="preserve"> (Vozgriyavy) is also translated as Snotpuss snot + puss. The obsolete word </w:t>
            </w:r>
            <w:r w:rsidRPr="006E63D0">
              <w:rPr>
                <w:i/>
                <w:iCs/>
                <w:sz w:val="22"/>
                <w:szCs w:val="22"/>
                <w:lang w:val="en-US"/>
              </w:rPr>
              <w:t>vozgriviy</w:t>
            </w:r>
            <w:r w:rsidRPr="006E63D0">
              <w:rPr>
                <w:sz w:val="22"/>
                <w:szCs w:val="22"/>
                <w:lang w:val="en-US"/>
              </w:rPr>
              <w:t xml:space="preserve"> has the meaning "not wiping the nose" that is registered in V.I. Dal's Dictionary. The family name </w:t>
            </w:r>
            <w:r w:rsidRPr="006E63D0">
              <w:rPr>
                <w:sz w:val="22"/>
                <w:szCs w:val="22"/>
              </w:rPr>
              <w:t>Боголепов</w:t>
            </w:r>
            <w:r w:rsidRPr="006E63D0">
              <w:rPr>
                <w:sz w:val="22"/>
                <w:szCs w:val="22"/>
                <w:lang w:val="en-US"/>
              </w:rPr>
              <w:t xml:space="preserve"> (Bogolepov) Deiformov is also translated. This last name often used among Russian seminarians is derived from </w:t>
            </w:r>
            <w:r w:rsidRPr="006E63D0">
              <w:rPr>
                <w:i/>
                <w:iCs/>
                <w:sz w:val="22"/>
                <w:szCs w:val="22"/>
                <w:lang w:val="en-US"/>
              </w:rPr>
              <w:t>bogolepy</w:t>
            </w:r>
            <w:r w:rsidRPr="006E63D0">
              <w:rPr>
                <w:sz w:val="22"/>
                <w:szCs w:val="22"/>
                <w:lang w:val="en-US"/>
              </w:rPr>
              <w:t xml:space="preserve"> "beautiful as god". To render the last name, the bookish word </w:t>
            </w:r>
            <w:r w:rsidRPr="006E63D0">
              <w:rPr>
                <w:i/>
                <w:iCs/>
                <w:sz w:val="22"/>
                <w:szCs w:val="22"/>
                <w:lang w:val="en-US"/>
              </w:rPr>
              <w:t xml:space="preserve">deiform </w:t>
            </w:r>
            <w:r w:rsidRPr="006E63D0">
              <w:rPr>
                <w:sz w:val="22"/>
                <w:szCs w:val="22"/>
                <w:lang w:val="en-US"/>
              </w:rPr>
              <w:t>was used.</w:t>
            </w:r>
          </w:p>
          <w:p w:rsidR="00FB54E1" w:rsidRPr="006E63D0" w:rsidRDefault="00FB54E1" w:rsidP="0076359E">
            <w:pPr>
              <w:pStyle w:val="NormalWeb"/>
              <w:jc w:val="both"/>
              <w:rPr>
                <w:sz w:val="22"/>
                <w:szCs w:val="22"/>
                <w:lang w:val="en-US"/>
              </w:rPr>
            </w:pPr>
            <w:r w:rsidRPr="006E63D0">
              <w:rPr>
                <w:sz w:val="22"/>
                <w:szCs w:val="22"/>
                <w:lang w:val="en-US"/>
              </w:rPr>
              <w:t xml:space="preserve">Among significant names of famous figures and characters given to other people to characterize the latter we should note the names a bit changed in structure but making an allusion to their real bearers: Merzitsky that contains the stem </w:t>
            </w:r>
            <w:r w:rsidRPr="006E63D0">
              <w:rPr>
                <w:i/>
                <w:iCs/>
                <w:sz w:val="22"/>
                <w:szCs w:val="22"/>
                <w:lang w:val="en-US"/>
              </w:rPr>
              <w:t>merzky</w:t>
            </w:r>
            <w:r w:rsidRPr="006E63D0">
              <w:rPr>
                <w:sz w:val="22"/>
                <w:szCs w:val="22"/>
                <w:lang w:val="en-US"/>
              </w:rPr>
              <w:t xml:space="preserve"> (</w:t>
            </w:r>
            <w:r w:rsidRPr="006E63D0">
              <w:rPr>
                <w:sz w:val="22"/>
                <w:szCs w:val="22"/>
              </w:rPr>
              <w:t>мерзкий</w:t>
            </w:r>
            <w:r w:rsidRPr="006E63D0">
              <w:rPr>
                <w:sz w:val="22"/>
                <w:szCs w:val="22"/>
                <w:lang w:val="en-US"/>
              </w:rPr>
              <w:t xml:space="preserve">) literally </w:t>
            </w:r>
            <w:r w:rsidRPr="006E63D0">
              <w:rPr>
                <w:i/>
                <w:iCs/>
                <w:sz w:val="22"/>
                <w:szCs w:val="22"/>
                <w:lang w:val="en-US"/>
              </w:rPr>
              <w:t>vile</w:t>
            </w:r>
            <w:r w:rsidRPr="006E63D0">
              <w:rPr>
                <w:sz w:val="22"/>
                <w:szCs w:val="22"/>
                <w:lang w:val="en-US"/>
              </w:rPr>
              <w:t xml:space="preserve"> (Abominitsky in translation from </w:t>
            </w:r>
            <w:r w:rsidRPr="006E63D0">
              <w:rPr>
                <w:i/>
                <w:iCs/>
                <w:sz w:val="22"/>
                <w:szCs w:val="22"/>
                <w:lang w:val="en-US"/>
              </w:rPr>
              <w:t>abominable</w:t>
            </w:r>
            <w:r w:rsidRPr="006E63D0">
              <w:rPr>
                <w:sz w:val="22"/>
                <w:szCs w:val="22"/>
                <w:lang w:val="en-US"/>
              </w:rPr>
              <w:t>) and Funich (the Russian stem is unclear) where M.L. Magnitsky (1778-1855) and D.P. Runich (1778-1860) reactionary school administrators who imposed religious restrictions on education under Alexander I in the 1820s. The name of Elder Dobromysl (Goodthought in translation) is an allusion to Elder Gostomysl of Novgorod, traditionally associated with the summoning of the Varangian princes to Russia.</w:t>
            </w:r>
          </w:p>
          <w:p w:rsidR="00FB54E1" w:rsidRPr="006E63D0" w:rsidRDefault="00FB54E1" w:rsidP="0076359E">
            <w:pPr>
              <w:pStyle w:val="NormalWeb"/>
              <w:jc w:val="both"/>
              <w:rPr>
                <w:sz w:val="22"/>
                <w:szCs w:val="22"/>
                <w:lang w:val="en-US"/>
              </w:rPr>
            </w:pPr>
            <w:r w:rsidRPr="006E63D0">
              <w:rPr>
                <w:sz w:val="22"/>
                <w:szCs w:val="22"/>
                <w:lang w:val="en-US"/>
              </w:rPr>
              <w:t xml:space="preserve">In the Chapter </w:t>
            </w:r>
            <w:r w:rsidRPr="006E63D0">
              <w:rPr>
                <w:i/>
                <w:iCs/>
                <w:sz w:val="22"/>
                <w:szCs w:val="22"/>
                <w:lang w:val="en-US"/>
              </w:rPr>
              <w:t>The Saga of the Six Town Governesses</w:t>
            </w:r>
            <w:r w:rsidRPr="006E63D0">
              <w:rPr>
                <w:sz w:val="22"/>
                <w:szCs w:val="22"/>
                <w:lang w:val="en-US"/>
              </w:rPr>
              <w:t>, where rule in Russia of the 18</w:t>
            </w:r>
            <w:r w:rsidRPr="006E63D0">
              <w:rPr>
                <w:sz w:val="22"/>
                <w:szCs w:val="22"/>
                <w:vertAlign w:val="superscript"/>
                <w:lang w:val="en-US"/>
              </w:rPr>
              <w:t>th</w:t>
            </w:r>
            <w:r w:rsidRPr="006E63D0">
              <w:rPr>
                <w:sz w:val="22"/>
                <w:szCs w:val="22"/>
                <w:lang w:val="en-US"/>
              </w:rPr>
              <w:t xml:space="preserve"> century is described, a certain pretender Palaeologova laid her claims to power due to the "secret sign" of her bearing the surname of Palaeologues and the circumstance that her late husband, a former state wine steward on account of improvishment had once held the office of town governor. The surname Palaeologova makes an allusion to the dynasty of Palaeologues. The mentioned "secret sign" and claims to the post of Governess of Foolov which Palaeologova saw in her Byzantine surname was that a niece of the last Byzantine Emperor Constantine IX, Sofia Paleologue, married Prince Ivan III of Moscow. During the reign of Catherine II, the idea to join the territory of the former Byzantine Empire to Russia was strong enough to appoint the son of Paul I Constantine, named so by Catherine the Great, as the ruler there.</w:t>
            </w:r>
          </w:p>
          <w:p w:rsidR="00FB54E1" w:rsidRPr="006E63D0" w:rsidRDefault="00FB54E1" w:rsidP="0076359E">
            <w:pPr>
              <w:pStyle w:val="NormalWeb"/>
              <w:jc w:val="both"/>
              <w:rPr>
                <w:sz w:val="22"/>
                <w:szCs w:val="22"/>
                <w:lang w:val="en-US"/>
              </w:rPr>
            </w:pPr>
            <w:r w:rsidRPr="006E63D0">
              <w:rPr>
                <w:sz w:val="22"/>
                <w:szCs w:val="22"/>
                <w:lang w:val="en-US"/>
              </w:rPr>
              <w:t xml:space="preserve">Two of four chroniclers have the same given and last names, i.e. Mishka Tryapitchkin. The last name is derived from </w:t>
            </w:r>
            <w:r w:rsidRPr="006E63D0">
              <w:rPr>
                <w:sz w:val="22"/>
                <w:szCs w:val="22"/>
              </w:rPr>
              <w:t>тряпка</w:t>
            </w:r>
            <w:r w:rsidRPr="006E63D0">
              <w:rPr>
                <w:sz w:val="22"/>
                <w:szCs w:val="22"/>
                <w:lang w:val="en-US"/>
              </w:rPr>
              <w:t xml:space="preserve"> (tryapka) with meanings 1) </w:t>
            </w:r>
            <w:r w:rsidRPr="006E63D0">
              <w:rPr>
                <w:i/>
                <w:iCs/>
                <w:sz w:val="22"/>
                <w:szCs w:val="22"/>
                <w:lang w:val="en-US"/>
              </w:rPr>
              <w:t>a rag</w:t>
            </w:r>
            <w:r w:rsidRPr="006E63D0">
              <w:rPr>
                <w:sz w:val="22"/>
                <w:szCs w:val="22"/>
                <w:lang w:val="en-US"/>
              </w:rPr>
              <w:t xml:space="preserve"> and 2) (of a person) </w:t>
            </w:r>
            <w:r w:rsidRPr="006E63D0">
              <w:rPr>
                <w:i/>
                <w:iCs/>
                <w:sz w:val="22"/>
                <w:szCs w:val="22"/>
                <w:lang w:val="en-US"/>
              </w:rPr>
              <w:t>a milksop</w:t>
            </w:r>
            <w:r w:rsidRPr="006E63D0">
              <w:rPr>
                <w:sz w:val="22"/>
                <w:szCs w:val="22"/>
                <w:lang w:val="en-US"/>
              </w:rPr>
              <w:t xml:space="preserve">. Saltykov-Shchedrin may have borrowed the last name from N.V. Gogol's play </w:t>
            </w:r>
            <w:r w:rsidRPr="006E63D0">
              <w:rPr>
                <w:i/>
                <w:iCs/>
                <w:sz w:val="22"/>
                <w:szCs w:val="22"/>
                <w:lang w:val="en-US"/>
              </w:rPr>
              <w:t>The Government Inspector</w:t>
            </w:r>
            <w:r w:rsidRPr="006E63D0">
              <w:rPr>
                <w:sz w:val="22"/>
                <w:szCs w:val="22"/>
                <w:lang w:val="en-US"/>
              </w:rPr>
              <w:t xml:space="preserve">. There Tryapitchkin was a friend of Khlestakov—the main character—who contributed to a paper. In this translation the connection with </w:t>
            </w:r>
            <w:r w:rsidRPr="006E63D0">
              <w:rPr>
                <w:i/>
                <w:iCs/>
                <w:sz w:val="22"/>
                <w:szCs w:val="22"/>
                <w:lang w:val="en-US"/>
              </w:rPr>
              <w:t>The Government Inspector</w:t>
            </w:r>
            <w:r w:rsidRPr="006E63D0">
              <w:rPr>
                <w:sz w:val="22"/>
                <w:szCs w:val="22"/>
                <w:lang w:val="en-US"/>
              </w:rPr>
              <w:t xml:space="preserve"> is lost because in the translation of Gogol's play the last name is transcribed: Tryapitchkin but in the </w:t>
            </w:r>
            <w:r w:rsidRPr="006E63D0">
              <w:rPr>
                <w:i/>
                <w:iCs/>
                <w:sz w:val="22"/>
                <w:szCs w:val="22"/>
                <w:lang w:val="en-US"/>
              </w:rPr>
              <w:t>History of a Town</w:t>
            </w:r>
            <w:r w:rsidRPr="006E63D0">
              <w:rPr>
                <w:sz w:val="22"/>
                <w:szCs w:val="22"/>
                <w:lang w:val="en-US"/>
              </w:rPr>
              <w:t xml:space="preserve"> it is translated: </w:t>
            </w:r>
            <w:r w:rsidRPr="006E63D0">
              <w:rPr>
                <w:i/>
                <w:iCs/>
                <w:sz w:val="22"/>
                <w:szCs w:val="22"/>
                <w:lang w:val="en-US"/>
              </w:rPr>
              <w:t>Weakgrain</w:t>
            </w:r>
            <w:r w:rsidRPr="006E63D0">
              <w:rPr>
                <w:sz w:val="22"/>
                <w:szCs w:val="22"/>
                <w:lang w:val="en-US"/>
              </w:rPr>
              <w:t>.</w:t>
            </w:r>
          </w:p>
          <w:p w:rsidR="00FB54E1" w:rsidRPr="006E63D0" w:rsidRDefault="00FB54E1" w:rsidP="0076359E">
            <w:pPr>
              <w:pStyle w:val="NormalWeb"/>
              <w:jc w:val="both"/>
              <w:rPr>
                <w:sz w:val="22"/>
                <w:szCs w:val="22"/>
                <w:lang w:val="en-US"/>
              </w:rPr>
            </w:pPr>
            <w:r w:rsidRPr="006E63D0">
              <w:rPr>
                <w:sz w:val="22"/>
                <w:szCs w:val="22"/>
                <w:lang w:val="en-US"/>
              </w:rPr>
              <w:t xml:space="preserve">Some names of famous figures and characters are rendered in peculiar ways. For example in the Russian text goddess Venus is mentioned but with another name </w:t>
            </w:r>
            <w:r w:rsidRPr="006E63D0">
              <w:rPr>
                <w:sz w:val="22"/>
                <w:szCs w:val="22"/>
              </w:rPr>
              <w:t>Киприда</w:t>
            </w:r>
            <w:r w:rsidRPr="006E63D0">
              <w:rPr>
                <w:sz w:val="22"/>
                <w:szCs w:val="22"/>
                <w:lang w:val="en-US"/>
              </w:rPr>
              <w:t xml:space="preserve"> (Kiprida) that points to her origin from Cyprus as well as the place where she is worshiped. The goddess's name is translated as Venus, although one could use the expression 'the Cyprian goddess' keeping the meaning suggested by the author. If we assume that the translator considered the expression 'the Cyprian Goddess' less common it is necessary to note that in Russian Kiprida is also seldom used.</w:t>
            </w:r>
          </w:p>
          <w:p w:rsidR="00FB54E1" w:rsidRPr="006E63D0" w:rsidRDefault="00FB54E1" w:rsidP="0076359E">
            <w:pPr>
              <w:pStyle w:val="NormalWeb"/>
              <w:jc w:val="both"/>
              <w:rPr>
                <w:sz w:val="22"/>
                <w:szCs w:val="22"/>
                <w:lang w:val="en-US"/>
              </w:rPr>
            </w:pPr>
            <w:r w:rsidRPr="006E63D0">
              <w:rPr>
                <w:sz w:val="22"/>
                <w:szCs w:val="22"/>
                <w:lang w:val="en-US"/>
              </w:rPr>
              <w:t xml:space="preserve">In the passage where the opera </w:t>
            </w:r>
            <w:r w:rsidRPr="006E63D0">
              <w:rPr>
                <w:i/>
                <w:iCs/>
                <w:sz w:val="22"/>
                <w:szCs w:val="22"/>
                <w:lang w:val="en-US"/>
              </w:rPr>
              <w:t xml:space="preserve">Rogneda </w:t>
            </w:r>
            <w:r w:rsidRPr="006E63D0">
              <w:rPr>
                <w:sz w:val="22"/>
                <w:szCs w:val="22"/>
                <w:lang w:val="en-US"/>
              </w:rPr>
              <w:t>by Russian composer A.N. Serov as well as the author of libretto playwright D.V. Averkiev are mentioned, the name of the playwright is omitted in the translation:</w:t>
            </w:r>
          </w:p>
          <w:p w:rsidR="00FB54E1" w:rsidRPr="006E63D0" w:rsidRDefault="00FB54E1" w:rsidP="0076359E">
            <w:pPr>
              <w:pStyle w:val="NormalWeb"/>
              <w:jc w:val="both"/>
              <w:rPr>
                <w:i/>
                <w:iCs/>
                <w:sz w:val="22"/>
                <w:szCs w:val="22"/>
                <w:lang w:val="en-US"/>
              </w:rPr>
            </w:pPr>
            <w:r w:rsidRPr="006E63D0">
              <w:rPr>
                <w:i/>
                <w:iCs/>
                <w:sz w:val="22"/>
                <w:szCs w:val="22"/>
              </w:rPr>
              <w:t xml:space="preserve">Кузьма к этому времени совсем уже оглох и ослеп, но едва дали ему понюхать монету рубль, как он сейчас же на все согласился и начал выкрикивать что-то непонятное стихами Аверкиева из оперы "Рогнеда". </w:t>
            </w:r>
            <w:r w:rsidRPr="006E63D0">
              <w:rPr>
                <w:i/>
                <w:iCs/>
                <w:sz w:val="22"/>
                <w:szCs w:val="22"/>
                <w:lang w:val="en-US"/>
              </w:rPr>
              <w:t xml:space="preserve">[3. p. 155] </w:t>
            </w:r>
          </w:p>
          <w:p w:rsidR="00FB54E1" w:rsidRPr="006E63D0" w:rsidRDefault="00FB54E1" w:rsidP="0076359E">
            <w:pPr>
              <w:pStyle w:val="NormalWeb"/>
              <w:jc w:val="both"/>
              <w:rPr>
                <w:i/>
                <w:iCs/>
                <w:sz w:val="22"/>
                <w:szCs w:val="22"/>
                <w:lang w:val="en-US"/>
              </w:rPr>
            </w:pPr>
            <w:r w:rsidRPr="006E63D0">
              <w:rPr>
                <w:i/>
                <w:iCs/>
                <w:sz w:val="22"/>
                <w:szCs w:val="22"/>
                <w:lang w:val="en-US"/>
              </w:rPr>
              <w:t>Kuzma by this time was completely deaf and blind, but they had no sooner let him sniff a ruble coin than he immediately agreed to everything and began shouting out something unintelligible in pagan verse from the opera Rogneda [2. p. 132]</w:t>
            </w:r>
          </w:p>
          <w:p w:rsidR="00FB54E1" w:rsidRPr="006E63D0" w:rsidRDefault="00FB54E1" w:rsidP="0076359E">
            <w:pPr>
              <w:pStyle w:val="NormalWeb"/>
              <w:jc w:val="both"/>
              <w:rPr>
                <w:sz w:val="22"/>
                <w:szCs w:val="22"/>
                <w:lang w:val="en-US"/>
              </w:rPr>
            </w:pPr>
            <w:r w:rsidRPr="006E63D0">
              <w:rPr>
                <w:sz w:val="22"/>
                <w:szCs w:val="22"/>
                <w:lang w:val="en-US"/>
              </w:rPr>
              <w:t xml:space="preserve">For Averkiev the contextual equivalent became </w:t>
            </w:r>
            <w:r w:rsidRPr="006E63D0">
              <w:rPr>
                <w:i/>
                <w:iCs/>
                <w:sz w:val="22"/>
                <w:szCs w:val="22"/>
                <w:lang w:val="en-US"/>
              </w:rPr>
              <w:t>pagan</w:t>
            </w:r>
            <w:r w:rsidRPr="006E63D0">
              <w:rPr>
                <w:sz w:val="22"/>
                <w:szCs w:val="22"/>
                <w:lang w:val="en-US"/>
              </w:rPr>
              <w:t xml:space="preserve"> which conveys the essence of the opera's plot—a pagan woman Rogneda who worships Perun becomes the wife of Prince Vladimir Red Sun and decides to kill him.</w:t>
            </w:r>
          </w:p>
          <w:p w:rsidR="00FB54E1" w:rsidRPr="006E63D0" w:rsidRDefault="00FB54E1" w:rsidP="0076359E">
            <w:pPr>
              <w:pStyle w:val="NormalWeb"/>
              <w:jc w:val="both"/>
              <w:rPr>
                <w:sz w:val="22"/>
                <w:szCs w:val="22"/>
                <w:lang w:val="en-US"/>
              </w:rPr>
            </w:pPr>
            <w:r w:rsidRPr="006E63D0">
              <w:rPr>
                <w:sz w:val="22"/>
                <w:szCs w:val="22"/>
                <w:lang w:val="en-US"/>
              </w:rPr>
              <w:t>On aggregate of 67 names of famous figures and characters, 22 (or one-third) are rendered according to the spelling of origin (</w:t>
            </w:r>
            <w:r w:rsidRPr="006E63D0">
              <w:rPr>
                <w:sz w:val="22"/>
                <w:szCs w:val="22"/>
              </w:rPr>
              <w:t>Бирон</w:t>
            </w:r>
            <w:r w:rsidRPr="006E63D0">
              <w:rPr>
                <w:sz w:val="22"/>
                <w:szCs w:val="22"/>
                <w:lang w:val="en-US"/>
              </w:rPr>
              <w:t>—Von Buhren) or a traditional designation that admits translation of stems (</w:t>
            </w:r>
            <w:r w:rsidRPr="006E63D0">
              <w:rPr>
                <w:sz w:val="22"/>
                <w:szCs w:val="22"/>
              </w:rPr>
              <w:t>Карл</w:t>
            </w:r>
            <w:r w:rsidRPr="006E63D0">
              <w:rPr>
                <w:sz w:val="22"/>
                <w:szCs w:val="22"/>
                <w:lang w:val="en-US"/>
              </w:rPr>
              <w:t xml:space="preserve"> </w:t>
            </w:r>
            <w:r w:rsidRPr="006E63D0">
              <w:rPr>
                <w:sz w:val="22"/>
                <w:szCs w:val="22"/>
              </w:rPr>
              <w:t>Простодушный</w:t>
            </w:r>
            <w:r w:rsidRPr="006E63D0">
              <w:rPr>
                <w:sz w:val="22"/>
                <w:szCs w:val="22"/>
                <w:lang w:val="en-US"/>
              </w:rPr>
              <w:t>—Charles the Simple). Of 29 real place-names 17 are not transcribed but rendered according to the traditional designation in English: Rome, The Hyperborean Sea etc. The predominance of a traditional variant in rendering place-names is explained by mentioning plenty of ancient toponyms. With these figures we want to critique the wide-spread practice of rendering proper names and toponyms in particular by means of transcription or transliteration, which is used when the translator does not know the correct name of the object in the target language. Despite a possible similarity in spelling of proper names in different languages, all such designations should be checked in reference books.</w:t>
            </w:r>
          </w:p>
          <w:p w:rsidR="00FB54E1" w:rsidRPr="006E63D0" w:rsidRDefault="00FB54E1" w:rsidP="0076359E">
            <w:pPr>
              <w:pStyle w:val="NormalWeb"/>
              <w:jc w:val="both"/>
              <w:rPr>
                <w:sz w:val="22"/>
                <w:szCs w:val="22"/>
                <w:lang w:val="en-US"/>
              </w:rPr>
            </w:pPr>
            <w:r w:rsidRPr="006E63D0">
              <w:rPr>
                <w:sz w:val="22"/>
                <w:szCs w:val="22"/>
                <w:lang w:val="en-US"/>
              </w:rPr>
              <w:t>In conclusion we would like to note that the following types of proper names are found</w:t>
            </w:r>
            <w:hyperlink r:id="rId13" w:anchor="5" w:history="1">
              <w:r w:rsidRPr="006E63D0">
                <w:rPr>
                  <w:rStyle w:val="Hyperlink"/>
                  <w:sz w:val="22"/>
                  <w:szCs w:val="22"/>
                  <w:vertAlign w:val="superscript"/>
                  <w:lang w:val="en-US"/>
                </w:rPr>
                <w:t>5</w:t>
              </w:r>
            </w:hyperlink>
            <w:r w:rsidRPr="006E63D0">
              <w:rPr>
                <w:sz w:val="22"/>
                <w:szCs w:val="22"/>
                <w:lang w:val="en-US"/>
              </w:rPr>
              <w:t>: characteristic names, e.g. Melancholov (</w:t>
            </w:r>
            <w:r w:rsidRPr="006E63D0">
              <w:rPr>
                <w:sz w:val="22"/>
                <w:szCs w:val="22"/>
              </w:rPr>
              <w:t>Грустилов</w:t>
            </w:r>
            <w:r w:rsidRPr="006E63D0">
              <w:rPr>
                <w:sz w:val="22"/>
                <w:szCs w:val="22"/>
                <w:lang w:val="en-US"/>
              </w:rPr>
              <w:t>), Wolfhound (</w:t>
            </w:r>
            <w:r w:rsidRPr="006E63D0">
              <w:rPr>
                <w:sz w:val="22"/>
                <w:szCs w:val="22"/>
              </w:rPr>
              <w:t>Брудастый</w:t>
            </w:r>
            <w:r w:rsidRPr="006E63D0">
              <w:rPr>
                <w:sz w:val="22"/>
                <w:szCs w:val="22"/>
                <w:lang w:val="en-US"/>
              </w:rPr>
              <w:t>), de Sans-Culottes (</w:t>
            </w:r>
            <w:r w:rsidRPr="006E63D0">
              <w:rPr>
                <w:sz w:val="22"/>
                <w:szCs w:val="22"/>
              </w:rPr>
              <w:t>Сан</w:t>
            </w:r>
            <w:r w:rsidRPr="006E63D0">
              <w:rPr>
                <w:sz w:val="22"/>
                <w:szCs w:val="22"/>
                <w:lang w:val="en-US"/>
              </w:rPr>
              <w:t>-</w:t>
            </w:r>
            <w:r w:rsidRPr="006E63D0">
              <w:rPr>
                <w:sz w:val="22"/>
                <w:szCs w:val="22"/>
              </w:rPr>
              <w:t>Кюлот</w:t>
            </w:r>
            <w:r w:rsidRPr="006E63D0">
              <w:rPr>
                <w:sz w:val="22"/>
                <w:szCs w:val="22"/>
                <w:lang w:val="en-US"/>
              </w:rPr>
              <w:t xml:space="preserve">) (see sections </w:t>
            </w:r>
            <w:r w:rsidRPr="006E63D0">
              <w:rPr>
                <w:sz w:val="22"/>
                <w:szCs w:val="22"/>
              </w:rPr>
              <w:t>А</w:t>
            </w:r>
            <w:r w:rsidRPr="006E63D0">
              <w:rPr>
                <w:sz w:val="22"/>
                <w:szCs w:val="22"/>
                <w:lang w:val="en-US"/>
              </w:rPr>
              <w:t>, G); expressive-and-characteristic names, e.g. Gloom-Grumblev (</w:t>
            </w:r>
            <w:r w:rsidRPr="006E63D0">
              <w:rPr>
                <w:sz w:val="22"/>
                <w:szCs w:val="22"/>
              </w:rPr>
              <w:t>Угрюм</w:t>
            </w:r>
            <w:r w:rsidRPr="006E63D0">
              <w:rPr>
                <w:sz w:val="22"/>
                <w:szCs w:val="22"/>
                <w:lang w:val="en-US"/>
              </w:rPr>
              <w:t>-</w:t>
            </w:r>
            <w:r w:rsidRPr="006E63D0">
              <w:rPr>
                <w:sz w:val="22"/>
                <w:szCs w:val="22"/>
              </w:rPr>
              <w:t>Бурчеев</w:t>
            </w:r>
            <w:r w:rsidRPr="006E63D0">
              <w:rPr>
                <w:sz w:val="22"/>
                <w:szCs w:val="22"/>
                <w:lang w:val="en-US"/>
              </w:rPr>
              <w:t>), Sonovabitchev (</w:t>
            </w:r>
            <w:r w:rsidRPr="006E63D0">
              <w:rPr>
                <w:sz w:val="22"/>
                <w:szCs w:val="22"/>
              </w:rPr>
              <w:t>Негодяев</w:t>
            </w:r>
            <w:r w:rsidRPr="006E63D0">
              <w:rPr>
                <w:sz w:val="22"/>
                <w:szCs w:val="22"/>
                <w:lang w:val="en-US"/>
              </w:rPr>
              <w:t xml:space="preserve">), Basilisk Wartkin </w:t>
            </w:r>
            <w:r w:rsidRPr="006E63D0">
              <w:rPr>
                <w:sz w:val="22"/>
                <w:szCs w:val="22"/>
              </w:rPr>
              <w:t>Василиск</w:t>
            </w:r>
            <w:r w:rsidRPr="006E63D0">
              <w:rPr>
                <w:sz w:val="22"/>
                <w:szCs w:val="22"/>
                <w:lang w:val="en-US"/>
              </w:rPr>
              <w:t xml:space="preserve"> </w:t>
            </w:r>
            <w:r w:rsidRPr="006E63D0">
              <w:rPr>
                <w:sz w:val="22"/>
                <w:szCs w:val="22"/>
              </w:rPr>
              <w:t>Бородавкин</w:t>
            </w:r>
            <w:r w:rsidRPr="006E63D0">
              <w:rPr>
                <w:sz w:val="22"/>
                <w:szCs w:val="22"/>
                <w:lang w:val="en-US"/>
              </w:rPr>
              <w:t>, the town of Foolov (</w:t>
            </w:r>
            <w:r w:rsidRPr="006E63D0">
              <w:rPr>
                <w:sz w:val="22"/>
                <w:szCs w:val="22"/>
              </w:rPr>
              <w:t>Глупов</w:t>
            </w:r>
            <w:r w:rsidRPr="006E63D0">
              <w:rPr>
                <w:sz w:val="22"/>
                <w:szCs w:val="22"/>
                <w:lang w:val="en-US"/>
              </w:rPr>
              <w:t>) (see sections B, H); intersemantisating names, e.g. Great Street (</w:t>
            </w:r>
            <w:r w:rsidRPr="006E63D0">
              <w:rPr>
                <w:sz w:val="22"/>
                <w:szCs w:val="22"/>
              </w:rPr>
              <w:t>Большая</w:t>
            </w:r>
            <w:r w:rsidRPr="006E63D0">
              <w:rPr>
                <w:sz w:val="22"/>
                <w:szCs w:val="22"/>
                <w:lang w:val="en-US"/>
              </w:rPr>
              <w:t xml:space="preserve"> </w:t>
            </w:r>
            <w:r w:rsidRPr="006E63D0">
              <w:rPr>
                <w:sz w:val="22"/>
                <w:szCs w:val="22"/>
              </w:rPr>
              <w:t>улица</w:t>
            </w:r>
            <w:r w:rsidRPr="006E63D0">
              <w:rPr>
                <w:sz w:val="22"/>
                <w:szCs w:val="22"/>
                <w:lang w:val="en-US"/>
              </w:rPr>
              <w:t xml:space="preserve">) </w:t>
            </w:r>
            <w:r w:rsidRPr="006E63D0">
              <w:rPr>
                <w:sz w:val="22"/>
                <w:szCs w:val="22"/>
              </w:rPr>
              <w:t>и</w:t>
            </w:r>
            <w:r w:rsidRPr="006E63D0">
              <w:rPr>
                <w:sz w:val="22"/>
                <w:szCs w:val="22"/>
                <w:lang w:val="en-US"/>
              </w:rPr>
              <w:t xml:space="preserve"> Gentry Street (</w:t>
            </w:r>
            <w:r w:rsidRPr="006E63D0">
              <w:rPr>
                <w:sz w:val="22"/>
                <w:szCs w:val="22"/>
              </w:rPr>
              <w:t>Дворянская</w:t>
            </w:r>
            <w:r w:rsidRPr="006E63D0">
              <w:rPr>
                <w:sz w:val="22"/>
                <w:szCs w:val="22"/>
                <w:lang w:val="en-US"/>
              </w:rPr>
              <w:t xml:space="preserve"> </w:t>
            </w:r>
            <w:r w:rsidRPr="006E63D0">
              <w:rPr>
                <w:sz w:val="22"/>
                <w:szCs w:val="22"/>
              </w:rPr>
              <w:t>улица</w:t>
            </w:r>
            <w:r w:rsidRPr="006E63D0">
              <w:rPr>
                <w:sz w:val="22"/>
                <w:szCs w:val="22"/>
                <w:lang w:val="en-US"/>
              </w:rPr>
              <w:t>), the suburb of Halfwittov (</w:t>
            </w:r>
            <w:r w:rsidRPr="006E63D0">
              <w:rPr>
                <w:sz w:val="22"/>
                <w:szCs w:val="22"/>
              </w:rPr>
              <w:t>Полоумнов</w:t>
            </w:r>
            <w:r w:rsidRPr="006E63D0">
              <w:rPr>
                <w:sz w:val="22"/>
                <w:szCs w:val="22"/>
                <w:lang w:val="en-US"/>
              </w:rPr>
              <w:t>) (see section J); expressive names, e.g. Mildmuggov (</w:t>
            </w:r>
            <w:r w:rsidRPr="006E63D0">
              <w:rPr>
                <w:sz w:val="22"/>
                <w:szCs w:val="22"/>
              </w:rPr>
              <w:t>Смирномордов</w:t>
            </w:r>
            <w:r w:rsidRPr="006E63D0">
              <w:rPr>
                <w:sz w:val="22"/>
                <w:szCs w:val="22"/>
                <w:lang w:val="en-US"/>
              </w:rPr>
              <w:t>), Chubbov (</w:t>
            </w:r>
            <w:r w:rsidRPr="006E63D0">
              <w:rPr>
                <w:sz w:val="22"/>
                <w:szCs w:val="22"/>
              </w:rPr>
              <w:t>Карапузов</w:t>
            </w:r>
            <w:r w:rsidRPr="006E63D0">
              <w:rPr>
                <w:sz w:val="22"/>
                <w:szCs w:val="22"/>
                <w:lang w:val="en-US"/>
              </w:rPr>
              <w:t>) (see sections C, I) and nicknames, e.g. Styopka the Loudmouth (</w:t>
            </w:r>
            <w:r w:rsidRPr="006E63D0">
              <w:rPr>
                <w:sz w:val="22"/>
                <w:szCs w:val="22"/>
              </w:rPr>
              <w:t>Степка</w:t>
            </w:r>
            <w:r w:rsidRPr="006E63D0">
              <w:rPr>
                <w:sz w:val="22"/>
                <w:szCs w:val="22"/>
                <w:lang w:val="en-US"/>
              </w:rPr>
              <w:t xml:space="preserve"> </w:t>
            </w:r>
            <w:r w:rsidRPr="006E63D0">
              <w:rPr>
                <w:sz w:val="22"/>
                <w:szCs w:val="22"/>
              </w:rPr>
              <w:t>Горластый</w:t>
            </w:r>
            <w:r w:rsidRPr="006E63D0">
              <w:rPr>
                <w:sz w:val="22"/>
                <w:szCs w:val="22"/>
                <w:lang w:val="en-US"/>
              </w:rPr>
              <w:t>) (see section D) and significant names of famous figures and characters, e.g. Goodthought (</w:t>
            </w:r>
            <w:r w:rsidRPr="006E63D0">
              <w:rPr>
                <w:sz w:val="22"/>
                <w:szCs w:val="22"/>
              </w:rPr>
              <w:t>Добромысл</w:t>
            </w:r>
            <w:r w:rsidRPr="006E63D0">
              <w:rPr>
                <w:sz w:val="22"/>
                <w:szCs w:val="22"/>
                <w:lang w:val="en-US"/>
              </w:rPr>
              <w:t>) (see section F). Most of the charactonyms in the book were translated by usual equivalents that is the common stems supplemented with suffixes</w:t>
            </w:r>
            <w:r w:rsidRPr="006E63D0">
              <w:rPr>
                <w:i/>
                <w:iCs/>
                <w:sz w:val="22"/>
                <w:szCs w:val="22"/>
                <w:lang w:val="en-US"/>
              </w:rPr>
              <w:t xml:space="preserve"> </w:t>
            </w:r>
            <w:r w:rsidRPr="006E63D0">
              <w:rPr>
                <w:sz w:val="22"/>
                <w:szCs w:val="22"/>
                <w:lang w:val="en-US"/>
              </w:rPr>
              <w:t xml:space="preserve">were rendered by direct equivalents from dictionaries, e.g. </w:t>
            </w:r>
            <w:r w:rsidRPr="006E63D0">
              <w:rPr>
                <w:i/>
                <w:iCs/>
                <w:sz w:val="22"/>
                <w:szCs w:val="22"/>
              </w:rPr>
              <w:t>Карапуз</w:t>
            </w:r>
            <w:r w:rsidRPr="006E63D0">
              <w:rPr>
                <w:i/>
                <w:iCs/>
                <w:sz w:val="22"/>
                <w:szCs w:val="22"/>
                <w:u w:val="single"/>
              </w:rPr>
              <w:t>ов</w:t>
            </w:r>
            <w:r w:rsidRPr="006E63D0">
              <w:rPr>
                <w:i/>
                <w:iCs/>
                <w:sz w:val="22"/>
                <w:szCs w:val="22"/>
                <w:lang w:val="en-US"/>
              </w:rPr>
              <w:t>—Chubb</w:t>
            </w:r>
            <w:r w:rsidRPr="006E63D0">
              <w:rPr>
                <w:i/>
                <w:iCs/>
                <w:sz w:val="22"/>
                <w:szCs w:val="22"/>
                <w:u w:val="single"/>
                <w:lang w:val="en-US"/>
              </w:rPr>
              <w:t>ov</w:t>
            </w:r>
            <w:r w:rsidRPr="006E63D0">
              <w:rPr>
                <w:i/>
                <w:iCs/>
                <w:sz w:val="22"/>
                <w:szCs w:val="22"/>
                <w:lang w:val="en-US"/>
              </w:rPr>
              <w:t xml:space="preserve">, </w:t>
            </w:r>
            <w:r w:rsidRPr="006E63D0">
              <w:rPr>
                <w:i/>
                <w:iCs/>
                <w:sz w:val="22"/>
                <w:szCs w:val="22"/>
              </w:rPr>
              <w:t>Маслобойник</w:t>
            </w:r>
            <w:r w:rsidRPr="006E63D0">
              <w:rPr>
                <w:i/>
                <w:iCs/>
                <w:sz w:val="22"/>
                <w:szCs w:val="22"/>
                <w:u w:val="single"/>
              </w:rPr>
              <w:t>ов</w:t>
            </w:r>
            <w:r w:rsidRPr="006E63D0">
              <w:rPr>
                <w:i/>
                <w:iCs/>
                <w:sz w:val="22"/>
                <w:szCs w:val="22"/>
                <w:lang w:val="en-US"/>
              </w:rPr>
              <w:t>—Butterchurn</w:t>
            </w:r>
            <w:r w:rsidRPr="006E63D0">
              <w:rPr>
                <w:i/>
                <w:iCs/>
                <w:sz w:val="22"/>
                <w:szCs w:val="22"/>
                <w:u w:val="single"/>
                <w:lang w:val="en-US"/>
              </w:rPr>
              <w:t>ov</w:t>
            </w:r>
            <w:r w:rsidRPr="006E63D0">
              <w:rPr>
                <w:i/>
                <w:iCs/>
                <w:sz w:val="22"/>
                <w:szCs w:val="22"/>
                <w:lang w:val="en-US"/>
              </w:rPr>
              <w:t xml:space="preserve">, </w:t>
            </w:r>
            <w:r w:rsidRPr="006E63D0">
              <w:rPr>
                <w:i/>
                <w:iCs/>
                <w:sz w:val="22"/>
                <w:szCs w:val="22"/>
              </w:rPr>
              <w:t>Непреклон</w:t>
            </w:r>
            <w:r w:rsidRPr="006E63D0">
              <w:rPr>
                <w:i/>
                <w:iCs/>
                <w:sz w:val="22"/>
                <w:szCs w:val="22"/>
                <w:u w:val="single"/>
              </w:rPr>
              <w:t>ск</w:t>
            </w:r>
            <w:r w:rsidRPr="006E63D0">
              <w:rPr>
                <w:i/>
                <w:iCs/>
                <w:sz w:val="22"/>
                <w:szCs w:val="22"/>
                <w:lang w:val="en-US"/>
              </w:rPr>
              <w:t>—Adamant</w:t>
            </w:r>
            <w:r w:rsidRPr="006E63D0">
              <w:rPr>
                <w:i/>
                <w:iCs/>
                <w:sz w:val="22"/>
                <w:szCs w:val="22"/>
                <w:u w:val="single"/>
                <w:lang w:val="en-US"/>
              </w:rPr>
              <w:t>sk</w:t>
            </w:r>
            <w:r w:rsidRPr="006E63D0">
              <w:rPr>
                <w:sz w:val="22"/>
                <w:szCs w:val="22"/>
                <w:lang w:val="en-US"/>
              </w:rPr>
              <w:t>. Of 81 names of fictitious characters 38 have translated common stems and the proportion is similar in the case of the fictitious place-names. The table presents 52 names (38 anthroponyms and 14 toponyms) with translated stems.</w:t>
            </w:r>
          </w:p>
          <w:p w:rsidR="00FB54E1" w:rsidRPr="006E63D0" w:rsidRDefault="00FB54E1" w:rsidP="0076359E">
            <w:pPr>
              <w:pStyle w:val="NormalWeb"/>
              <w:jc w:val="both"/>
              <w:rPr>
                <w:sz w:val="22"/>
                <w:szCs w:val="22"/>
                <w:lang w:val="en-US"/>
              </w:rPr>
            </w:pPr>
            <w:r w:rsidRPr="006E63D0">
              <w:rPr>
                <w:sz w:val="22"/>
                <w:szCs w:val="22"/>
                <w:lang w:val="en-US"/>
              </w:rPr>
              <w:t>We can mention that the translation of names derived from common nouns and other parts of speech but suggesting no characteristics is considered irrelevant, although it lends some additional vividness to the target text.</w:t>
            </w:r>
          </w:p>
          <w:p w:rsidR="00FB54E1" w:rsidRPr="006E63D0" w:rsidRDefault="00FB54E1" w:rsidP="0076359E">
            <w:pPr>
              <w:pStyle w:val="NormalWeb"/>
              <w:jc w:val="both"/>
              <w:rPr>
                <w:sz w:val="22"/>
                <w:szCs w:val="22"/>
                <w:lang w:val="en-US"/>
              </w:rPr>
            </w:pPr>
            <w:r w:rsidRPr="006E63D0">
              <w:rPr>
                <w:sz w:val="22"/>
                <w:szCs w:val="22"/>
                <w:lang w:val="en-US"/>
              </w:rPr>
              <w:t xml:space="preserve">We believe that exposing the inner form of some last names and consequently their significance was unnecessary, e.g. </w:t>
            </w:r>
            <w:r w:rsidRPr="006E63D0">
              <w:rPr>
                <w:i/>
                <w:iCs/>
                <w:sz w:val="22"/>
                <w:szCs w:val="22"/>
              </w:rPr>
              <w:t>Ферапонтов</w:t>
            </w:r>
            <w:r w:rsidRPr="006E63D0">
              <w:rPr>
                <w:i/>
                <w:iCs/>
                <w:sz w:val="22"/>
                <w:szCs w:val="22"/>
                <w:lang w:val="en-US"/>
              </w:rPr>
              <w:t>—Servantov</w:t>
            </w:r>
            <w:r w:rsidRPr="006E63D0">
              <w:rPr>
                <w:sz w:val="22"/>
                <w:szCs w:val="22"/>
                <w:lang w:val="en-US"/>
              </w:rPr>
              <w:t xml:space="preserve"> where a Greek stem was translated; or the translation of anthroponyms with common stems although these stems do not give any characteristics: </w:t>
            </w:r>
            <w:r w:rsidRPr="006E63D0">
              <w:rPr>
                <w:i/>
                <w:iCs/>
                <w:sz w:val="22"/>
                <w:szCs w:val="22"/>
              </w:rPr>
              <w:t>Младенцев</w:t>
            </w:r>
            <w:r w:rsidRPr="006E63D0">
              <w:rPr>
                <w:i/>
                <w:iCs/>
                <w:sz w:val="22"/>
                <w:szCs w:val="22"/>
                <w:lang w:val="en-US"/>
              </w:rPr>
              <w:t xml:space="preserve">—Infantov, </w:t>
            </w:r>
            <w:r w:rsidRPr="006E63D0">
              <w:rPr>
                <w:i/>
                <w:iCs/>
                <w:sz w:val="22"/>
                <w:szCs w:val="22"/>
              </w:rPr>
              <w:t>Байбаков</w:t>
            </w:r>
            <w:r w:rsidRPr="006E63D0">
              <w:rPr>
                <w:i/>
                <w:iCs/>
                <w:sz w:val="22"/>
                <w:szCs w:val="22"/>
                <w:lang w:val="en-US"/>
              </w:rPr>
              <w:t>—Dormousov</w:t>
            </w:r>
            <w:r w:rsidRPr="006E63D0">
              <w:rPr>
                <w:sz w:val="22"/>
                <w:szCs w:val="22"/>
                <w:lang w:val="en-US"/>
              </w:rPr>
              <w:t xml:space="preserve"> (see sections E, K), translation of stems that derive from obsolete words: </w:t>
            </w:r>
            <w:r w:rsidRPr="006E63D0">
              <w:rPr>
                <w:i/>
                <w:iCs/>
                <w:sz w:val="22"/>
                <w:szCs w:val="22"/>
              </w:rPr>
              <w:t>Возгрявый</w:t>
            </w:r>
            <w:r w:rsidRPr="006E63D0">
              <w:rPr>
                <w:i/>
                <w:iCs/>
                <w:sz w:val="22"/>
                <w:szCs w:val="22"/>
                <w:lang w:val="en-US"/>
              </w:rPr>
              <w:t xml:space="preserve">—Snotpuss, </w:t>
            </w:r>
            <w:r w:rsidRPr="006E63D0">
              <w:rPr>
                <w:i/>
                <w:iCs/>
                <w:sz w:val="22"/>
                <w:szCs w:val="22"/>
              </w:rPr>
              <w:t>Боголепов</w:t>
            </w:r>
            <w:r w:rsidRPr="006E63D0">
              <w:rPr>
                <w:i/>
                <w:iCs/>
                <w:sz w:val="22"/>
                <w:szCs w:val="22"/>
                <w:lang w:val="en-US"/>
              </w:rPr>
              <w:t>—Deiformov</w:t>
            </w:r>
            <w:r w:rsidRPr="006E63D0">
              <w:rPr>
                <w:sz w:val="22"/>
                <w:szCs w:val="22"/>
                <w:lang w:val="en-US"/>
              </w:rPr>
              <w:t>. However that doesn't affect the style of the book.</w:t>
            </w:r>
          </w:p>
          <w:p w:rsidR="00FB54E1" w:rsidRPr="006E63D0" w:rsidRDefault="00FB54E1" w:rsidP="0076359E">
            <w:pPr>
              <w:pStyle w:val="NormalWeb"/>
              <w:jc w:val="both"/>
              <w:rPr>
                <w:sz w:val="22"/>
                <w:szCs w:val="22"/>
                <w:lang w:val="en-US"/>
              </w:rPr>
            </w:pPr>
            <w:r w:rsidRPr="006E63D0">
              <w:rPr>
                <w:sz w:val="22"/>
                <w:szCs w:val="22"/>
                <w:lang w:val="en-US"/>
              </w:rPr>
              <w:t xml:space="preserve">As a peculiarity of this translation of </w:t>
            </w:r>
            <w:r w:rsidRPr="006E63D0">
              <w:rPr>
                <w:i/>
                <w:iCs/>
                <w:sz w:val="22"/>
                <w:szCs w:val="22"/>
                <w:lang w:val="en-US"/>
              </w:rPr>
              <w:t>The Story of a Town</w:t>
            </w:r>
            <w:r w:rsidRPr="006E63D0">
              <w:rPr>
                <w:sz w:val="22"/>
                <w:szCs w:val="22"/>
                <w:lang w:val="en-US"/>
              </w:rPr>
              <w:t xml:space="preserve"> we can notice a very attentive sometimes even overzealous attitude in rendering common stems of proper names, unlike most other translations where charactonyms are usually transcribed. Sometimes the inner form of proper names is translated even where it is unnecessary. However we note a high quality of the translation on the whole and the interpretation of the system of proper names, the skill in finding the necessary characterizing information in the names, conveying M.E. Saltykov-Shchedrin's intention. S. Brownsberger skillfully dealt with the ways of rendering of proper names depending on their significance and stylistic load. She managed to render the variety of names in the book and chose the proper way of translating in almost every separate case.</w:t>
            </w:r>
          </w:p>
          <w:p w:rsidR="00FB54E1" w:rsidRPr="006E63D0" w:rsidRDefault="00FB54E1" w:rsidP="0076359E">
            <w:pPr>
              <w:pStyle w:val="NormalWeb"/>
              <w:jc w:val="both"/>
              <w:rPr>
                <w:sz w:val="22"/>
                <w:szCs w:val="22"/>
                <w:lang w:val="en-US"/>
              </w:rPr>
            </w:pPr>
            <w:r w:rsidRPr="006E63D0">
              <w:rPr>
                <w:b/>
                <w:bCs/>
                <w:sz w:val="22"/>
                <w:szCs w:val="22"/>
                <w:lang w:val="en-US"/>
              </w:rPr>
              <w:t>Table</w:t>
            </w:r>
          </w:p>
          <w:p w:rsidR="00FB54E1" w:rsidRPr="006E63D0" w:rsidRDefault="00FB54E1" w:rsidP="0076359E">
            <w:pPr>
              <w:pStyle w:val="NormalWeb"/>
              <w:jc w:val="both"/>
              <w:rPr>
                <w:sz w:val="22"/>
                <w:szCs w:val="22"/>
                <w:lang w:val="en-US"/>
              </w:rPr>
            </w:pPr>
            <w:r w:rsidRPr="006E63D0">
              <w:rPr>
                <w:b/>
                <w:bCs/>
                <w:sz w:val="22"/>
                <w:szCs w:val="22"/>
                <w:lang w:val="en-US"/>
              </w:rPr>
              <w:t xml:space="preserve">Names with translated common stems in </w:t>
            </w:r>
            <w:r w:rsidRPr="006E63D0">
              <w:rPr>
                <w:b/>
                <w:bCs/>
                <w:i/>
                <w:iCs/>
                <w:sz w:val="22"/>
                <w:szCs w:val="22"/>
                <w:lang w:val="en-US"/>
              </w:rPr>
              <w:t>The History of a Town</w:t>
            </w:r>
          </w:p>
          <w:tbl>
            <w:tblPr>
              <w:tblW w:w="957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495"/>
              <w:gridCol w:w="2473"/>
              <w:gridCol w:w="1811"/>
              <w:gridCol w:w="392"/>
              <w:gridCol w:w="1811"/>
              <w:gridCol w:w="392"/>
              <w:gridCol w:w="2196"/>
            </w:tblGrid>
            <w:tr w:rsidR="00FB54E1" w:rsidRPr="004A0354" w:rsidTr="0076359E">
              <w:trPr>
                <w:tblCellSpacing w:w="7" w:type="dxa"/>
              </w:trPr>
              <w:tc>
                <w:tcPr>
                  <w:tcW w:w="2450" w:type="pct"/>
                  <w:gridSpan w:val="3"/>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А Charactreistic anthroponyms</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b/>
                      <w:bCs/>
                      <w:sz w:val="22"/>
                      <w:szCs w:val="22"/>
                      <w:lang w:val="en-US"/>
                    </w:rPr>
                    <w:t xml:space="preserve">B Expressive-and-characteristic anthroponyms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Дементий Варламович Брудастый</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Dementy Varlamovich Wolfhound</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Василиск Семенович Бородавкин</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Basilisk Semyonovich Wartkin</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Семен Константинович Двоекуров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Semyon Konstantinych Duplecitov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Онуфрий Иванович Негодяев</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Onufry Ivanovich Sonovabitchev</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Эраст Андреевич Грустилов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Erast Andreevich Melancholov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Угрюм-Бурчеев</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Gloom-Grumblev</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де Сан-Кюлот</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de Sans-Culottes</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Архистратиг Стратилатович Перехват-Залихватский</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Archistratig Stratilatovich Madgrab-Bravadsky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5</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Иван Пантелеич Прыщ</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Ivan Panteleich Pimple </w:t>
                  </w:r>
                </w:p>
              </w:tc>
            </w:tr>
            <w:tr w:rsidR="00FB54E1" w:rsidRPr="00B14752" w:rsidTr="0076359E">
              <w:trPr>
                <w:tblCellSpacing w:w="7" w:type="dxa"/>
              </w:trPr>
              <w:tc>
                <w:tcPr>
                  <w:tcW w:w="2450" w:type="pct"/>
                  <w:gridSpan w:val="3"/>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C Expressive anthroponyms</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D Nicknames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Митька Смирномордов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Mitka Mildmuggov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Органчик</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Music Box</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Иван Матвеевич Великанов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Ivan Matveevich Gigantov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Дунька Толстопятая</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Dunka the Thickheeled</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Устинья Протасьевна Трубочистиха</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Ustynya Protasievna Chimneysweep</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Матренка Ноздря</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Matryonka the Nostril</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Карапузов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Chubbov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Степка Горластый</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Styopka the Loudmouth</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5</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Пётра Долгий</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Pyotra the Tall</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6</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Мишка Возгрявый</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Mishka Snotpuss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7Филька Бесчастный Filka the Luckless</w:t>
                  </w:r>
                </w:p>
              </w:tc>
            </w:tr>
            <w:tr w:rsidR="00FB54E1" w:rsidRPr="004A0354" w:rsidTr="0076359E">
              <w:trPr>
                <w:tblCellSpacing w:w="7" w:type="dxa"/>
              </w:trPr>
              <w:tc>
                <w:tcPr>
                  <w:tcW w:w="2450" w:type="pct"/>
                  <w:gridSpan w:val="3"/>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b/>
                      <w:bCs/>
                      <w:sz w:val="22"/>
                      <w:szCs w:val="22"/>
                      <w:lang w:val="en-US"/>
                    </w:rPr>
                    <w:t>E Anthroponyms with common stems</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b/>
                      <w:bCs/>
                      <w:sz w:val="22"/>
                      <w:szCs w:val="22"/>
                      <w:lang w:val="en-US"/>
                    </w:rPr>
                    <w:t>F Significant names of famous figures and characters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Павлушка Маслобойников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Pavlushka Butterchurnov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Мишка Тряпичкин</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Mishka Weakgrain</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Баклан Иван Матвеевич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Blockhead Ivan Matveevich</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Добромысл</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Goodthought</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Василий Байбаков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Vasily Dormousov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Ираида Лукинишна Палеологова</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Iraida Lukinishna Palaeologova</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Толковников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Talknikov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Клемантинка де Бурбон</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Clementinka de Bourbon</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5</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Младенцев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Infantov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5</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Наталья Кирилловна де Помпадур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Natalya Kirillovna de Pompadour</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6</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Сила Терентьев Пузанов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Sila Terentiev Paunchov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6</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Мерзицкий</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Abominitsky</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7</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Боголепов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Deiformov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7</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Фунич</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Funich</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8</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Василий Черноступ</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Vasily Blackfoot</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9</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Половинкин</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Halfkin</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10</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Иона Козырь</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Iona Hotspur</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11</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Алешка Беспятов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Alyoshka Bespyatov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12</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Пётр Комар</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Pyotr Mosquiter</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4A0354" w:rsidTr="0076359E">
              <w:trPr>
                <w:tblCellSpacing w:w="7" w:type="dxa"/>
              </w:trPr>
              <w:tc>
                <w:tcPr>
                  <w:tcW w:w="2450" w:type="pct"/>
                  <w:gridSpan w:val="3"/>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G Characteristic toponyms</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b/>
                      <w:bCs/>
                      <w:sz w:val="22"/>
                      <w:szCs w:val="22"/>
                      <w:lang w:val="en-US"/>
                    </w:rPr>
                    <w:t>H Expressive-and-characteristic toponyms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город Глупов</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town of Foolov</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слобода Негодница</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No-Good District</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Солдатская слобода</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Soldiers District</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I Expressive toponyms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Стрелецкая слобода</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Musketeers District</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слобода Навозная</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Dung District</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4</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Пушкарская слобода</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Cannoneers District</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5</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город Непреклонск</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Adamantsk</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r>
            <w:tr w:rsidR="00FB54E1" w:rsidRPr="00B14752" w:rsidTr="0076359E">
              <w:trPr>
                <w:tblCellSpacing w:w="7" w:type="dxa"/>
              </w:trPr>
              <w:tc>
                <w:tcPr>
                  <w:tcW w:w="2450" w:type="pct"/>
                  <w:gridSpan w:val="3"/>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G Characteristic toponyms</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b/>
                      <w:bCs/>
                      <w:sz w:val="22"/>
                      <w:szCs w:val="22"/>
                    </w:rPr>
                    <w:t>J Intersemantisating toponyms</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6</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село Недоедово</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 xml:space="preserve">the village of Underfedovo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1</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пригород Полоумнов</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suburb of Halfwittov</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7</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деревня Голодаевка</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the village of Faminovka</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2</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Большая улица</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Great Street</w:t>
                  </w:r>
                </w:p>
              </w:tc>
            </w:tr>
            <w:tr w:rsidR="00FB54E1" w:rsidRPr="00B14752"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3</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Дворянская улица</w:t>
                  </w:r>
                </w:p>
              </w:tc>
              <w:tc>
                <w:tcPr>
                  <w:tcW w:w="12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rPr>
                  </w:pPr>
                  <w:r w:rsidRPr="006E63D0">
                    <w:rPr>
                      <w:sz w:val="22"/>
                      <w:szCs w:val="22"/>
                    </w:rPr>
                    <w:t>Gentry Street</w:t>
                  </w:r>
                </w:p>
              </w:tc>
            </w:tr>
            <w:tr w:rsidR="00FB54E1" w:rsidRPr="004A0354"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rPr>
                  </w:pPr>
                  <w:r w:rsidRPr="006E63D0">
                    <w:rPr>
                      <w:sz w:val="22"/>
                      <w:szCs w:val="22"/>
                    </w:rPr>
                    <w:t> </w:t>
                  </w:r>
                </w:p>
              </w:tc>
              <w:tc>
                <w:tcPr>
                  <w:tcW w:w="2550" w:type="pct"/>
                  <w:gridSpan w:val="4"/>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b/>
                      <w:bCs/>
                      <w:sz w:val="22"/>
                      <w:szCs w:val="22"/>
                      <w:lang w:val="en-US"/>
                    </w:rPr>
                    <w:t>K Toponyms with common stems</w:t>
                  </w:r>
                </w:p>
              </w:tc>
            </w:tr>
            <w:tr w:rsidR="00FB54E1" w:rsidRPr="004A0354" w:rsidTr="0076359E">
              <w:trPr>
                <w:tblCellSpacing w:w="7" w:type="dxa"/>
              </w:trPr>
              <w:tc>
                <w:tcPr>
                  <w:tcW w:w="2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lang w:val="en-US"/>
                    </w:rPr>
                  </w:pPr>
                  <w:r w:rsidRPr="006E63D0">
                    <w:rPr>
                      <w:sz w:val="22"/>
                      <w:szCs w:val="22"/>
                      <w:lang w:val="en-US"/>
                    </w:rPr>
                    <w:t> </w:t>
                  </w:r>
                </w:p>
              </w:tc>
              <w:tc>
                <w:tcPr>
                  <w:tcW w:w="130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lang w:val="en-US"/>
                    </w:rPr>
                  </w:pPr>
                  <w:r w:rsidRPr="006E63D0">
                    <w:rPr>
                      <w:sz w:val="22"/>
                      <w:szCs w:val="22"/>
                      <w:lang w:val="en-US"/>
                    </w:rPr>
                    <w:t> </w:t>
                  </w:r>
                </w:p>
              </w:tc>
              <w:tc>
                <w:tcPr>
                  <w:tcW w:w="950" w:type="pct"/>
                  <w:tcBorders>
                    <w:top w:val="outset" w:sz="6" w:space="0" w:color="auto"/>
                    <w:left w:val="outset" w:sz="6" w:space="0" w:color="auto"/>
                    <w:bottom w:val="outset" w:sz="6" w:space="0" w:color="auto"/>
                    <w:right w:val="outset" w:sz="6" w:space="0" w:color="auto"/>
                  </w:tcBorders>
                </w:tcPr>
                <w:p w:rsidR="00FB54E1" w:rsidRPr="006E63D0" w:rsidRDefault="00FB54E1" w:rsidP="0076359E">
                  <w:pPr>
                    <w:jc w:val="both"/>
                    <w:rPr>
                      <w:sz w:val="22"/>
                      <w:szCs w:val="22"/>
                      <w:lang w:val="en-US"/>
                    </w:rPr>
                  </w:pPr>
                  <w:r w:rsidRPr="006E63D0">
                    <w:rPr>
                      <w:sz w:val="22"/>
                      <w:szCs w:val="22"/>
                      <w:lang w:val="en-US"/>
                    </w:rPr>
                    <w:t> </w:t>
                  </w:r>
                </w:p>
              </w:tc>
              <w:tc>
                <w:tcPr>
                  <w:tcW w:w="11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sz w:val="22"/>
                      <w:szCs w:val="22"/>
                    </w:rPr>
                    <w:t>гора</w:t>
                  </w:r>
                  <w:r w:rsidRPr="006E63D0">
                    <w:rPr>
                      <w:sz w:val="22"/>
                      <w:szCs w:val="22"/>
                      <w:lang w:val="en-US"/>
                    </w:rPr>
                    <w:t xml:space="preserve"> </w:t>
                  </w:r>
                  <w:r w:rsidRPr="006E63D0">
                    <w:rPr>
                      <w:sz w:val="22"/>
                      <w:szCs w:val="22"/>
                    </w:rPr>
                    <w:t>Свистуха</w:t>
                  </w:r>
                </w:p>
              </w:tc>
              <w:tc>
                <w:tcPr>
                  <w:tcW w:w="1350" w:type="pct"/>
                  <w:gridSpan w:val="2"/>
                  <w:tcBorders>
                    <w:top w:val="outset" w:sz="6" w:space="0" w:color="auto"/>
                    <w:left w:val="outset" w:sz="6" w:space="0" w:color="auto"/>
                    <w:bottom w:val="outset" w:sz="6" w:space="0" w:color="auto"/>
                    <w:right w:val="outset" w:sz="6" w:space="0" w:color="auto"/>
                  </w:tcBorders>
                </w:tcPr>
                <w:p w:rsidR="00FB54E1" w:rsidRPr="006E63D0" w:rsidRDefault="00FB54E1" w:rsidP="0076359E">
                  <w:pPr>
                    <w:pStyle w:val="NormalWeb"/>
                    <w:jc w:val="both"/>
                    <w:rPr>
                      <w:sz w:val="22"/>
                      <w:szCs w:val="22"/>
                      <w:lang w:val="en-US"/>
                    </w:rPr>
                  </w:pPr>
                  <w:r w:rsidRPr="006E63D0">
                    <w:rPr>
                      <w:sz w:val="22"/>
                      <w:szCs w:val="22"/>
                      <w:lang w:val="en-US"/>
                    </w:rPr>
                    <w:t>Whistle Duck Mountain</w:t>
                  </w:r>
                </w:p>
              </w:tc>
            </w:tr>
          </w:tbl>
          <w:p w:rsidR="00FB54E1" w:rsidRPr="006E63D0" w:rsidRDefault="00FB54E1" w:rsidP="0076359E">
            <w:pPr>
              <w:pStyle w:val="NormalWeb"/>
              <w:jc w:val="both"/>
              <w:rPr>
                <w:sz w:val="22"/>
                <w:szCs w:val="22"/>
                <w:lang w:val="en-US"/>
              </w:rPr>
            </w:pPr>
            <w:r w:rsidRPr="006E63D0">
              <w:rPr>
                <w:sz w:val="22"/>
                <w:szCs w:val="22"/>
                <w:lang w:val="en-US"/>
              </w:rPr>
              <w:t> </w:t>
            </w:r>
          </w:p>
          <w:p w:rsidR="00FB54E1" w:rsidRPr="006E63D0" w:rsidRDefault="00FB54E1" w:rsidP="0076359E">
            <w:pPr>
              <w:pStyle w:val="NormalWeb"/>
              <w:ind w:left="720"/>
              <w:jc w:val="both"/>
              <w:rPr>
                <w:sz w:val="22"/>
                <w:szCs w:val="22"/>
                <w:lang w:val="en-US"/>
              </w:rPr>
            </w:pPr>
            <w:r w:rsidRPr="006E63D0">
              <w:rPr>
                <w:b/>
                <w:bCs/>
                <w:sz w:val="22"/>
                <w:szCs w:val="22"/>
                <w:lang w:val="en-US"/>
              </w:rPr>
              <w:t xml:space="preserve">Bibliography </w:t>
            </w:r>
          </w:p>
          <w:p w:rsidR="00FB54E1" w:rsidRPr="006E63D0" w:rsidRDefault="00FB54E1" w:rsidP="00F17608">
            <w:pPr>
              <w:numPr>
                <w:ilvl w:val="0"/>
                <w:numId w:val="1"/>
              </w:numPr>
              <w:spacing w:before="100" w:beforeAutospacing="1" w:after="100" w:afterAutospacing="1"/>
              <w:ind w:left="1440"/>
              <w:jc w:val="both"/>
              <w:rPr>
                <w:sz w:val="22"/>
                <w:szCs w:val="22"/>
              </w:rPr>
            </w:pPr>
            <w:r w:rsidRPr="006E63D0">
              <w:rPr>
                <w:sz w:val="22"/>
                <w:szCs w:val="22"/>
                <w:lang w:val="en-US"/>
              </w:rPr>
              <w:t xml:space="preserve">Kalashnikov A. Translation of </w:t>
            </w:r>
            <w:r w:rsidRPr="006E63D0">
              <w:rPr>
                <w:sz w:val="22"/>
                <w:szCs w:val="22"/>
              </w:rPr>
              <w:t>С</w:t>
            </w:r>
            <w:r w:rsidRPr="006E63D0">
              <w:rPr>
                <w:sz w:val="22"/>
                <w:szCs w:val="22"/>
                <w:lang w:val="en-US"/>
              </w:rPr>
              <w:t>haractonyms from English into Russian.</w:t>
            </w:r>
            <w:r w:rsidRPr="006E63D0">
              <w:rPr>
                <w:b/>
                <w:bCs/>
                <w:sz w:val="22"/>
                <w:szCs w:val="22"/>
                <w:lang w:val="en-US"/>
              </w:rPr>
              <w:t xml:space="preserve"> </w:t>
            </w:r>
            <w:r w:rsidRPr="006E63D0">
              <w:rPr>
                <w:i/>
                <w:iCs/>
                <w:sz w:val="22"/>
                <w:szCs w:val="22"/>
              </w:rPr>
              <w:t>ONOMA 40</w:t>
            </w:r>
            <w:r w:rsidRPr="006E63D0">
              <w:rPr>
                <w:sz w:val="22"/>
                <w:szCs w:val="22"/>
              </w:rPr>
              <w:t>,</w:t>
            </w:r>
            <w:r w:rsidRPr="006E63D0">
              <w:rPr>
                <w:b/>
                <w:bCs/>
                <w:sz w:val="22"/>
                <w:szCs w:val="22"/>
              </w:rPr>
              <w:t xml:space="preserve"> </w:t>
            </w:r>
            <w:r w:rsidRPr="006E63D0">
              <w:rPr>
                <w:sz w:val="22"/>
                <w:szCs w:val="22"/>
              </w:rPr>
              <w:t xml:space="preserve">2005. </w:t>
            </w:r>
          </w:p>
          <w:p w:rsidR="00FB54E1" w:rsidRPr="006E63D0" w:rsidRDefault="00FB54E1" w:rsidP="00F17608">
            <w:pPr>
              <w:numPr>
                <w:ilvl w:val="0"/>
                <w:numId w:val="1"/>
              </w:numPr>
              <w:spacing w:before="100" w:beforeAutospacing="1" w:after="100" w:afterAutospacing="1"/>
              <w:ind w:left="1440"/>
              <w:jc w:val="both"/>
              <w:rPr>
                <w:sz w:val="22"/>
                <w:szCs w:val="22"/>
                <w:lang w:val="en-US"/>
              </w:rPr>
            </w:pPr>
            <w:r w:rsidRPr="006E63D0">
              <w:rPr>
                <w:sz w:val="22"/>
                <w:szCs w:val="22"/>
                <w:lang w:val="en-US"/>
              </w:rPr>
              <w:t xml:space="preserve">Saltykov-Shchedrin M.E. </w:t>
            </w:r>
            <w:r w:rsidRPr="006E63D0">
              <w:rPr>
                <w:i/>
                <w:iCs/>
                <w:sz w:val="22"/>
                <w:szCs w:val="22"/>
                <w:lang w:val="en-US"/>
              </w:rPr>
              <w:t>The History of a Town</w:t>
            </w:r>
            <w:r w:rsidRPr="006E63D0">
              <w:rPr>
                <w:sz w:val="22"/>
                <w:szCs w:val="22"/>
                <w:lang w:val="en-US"/>
              </w:rPr>
              <w:t xml:space="preserve">. Translated by Susan Brownsberger. Michigan: Ardis Publishers, 1982.—219 p. </w:t>
            </w:r>
          </w:p>
          <w:p w:rsidR="00FB54E1" w:rsidRPr="006E63D0" w:rsidRDefault="00FB54E1" w:rsidP="00F17608">
            <w:pPr>
              <w:numPr>
                <w:ilvl w:val="0"/>
                <w:numId w:val="1"/>
              </w:numPr>
              <w:spacing w:before="100" w:beforeAutospacing="1" w:after="100" w:afterAutospacing="1"/>
              <w:ind w:left="1440"/>
              <w:jc w:val="both"/>
              <w:rPr>
                <w:sz w:val="22"/>
                <w:szCs w:val="22"/>
                <w:lang w:val="en-US"/>
              </w:rPr>
            </w:pPr>
            <w:r w:rsidRPr="006E63D0">
              <w:rPr>
                <w:sz w:val="22"/>
                <w:szCs w:val="22"/>
              </w:rPr>
              <w:t>Салтыков</w:t>
            </w:r>
            <w:r w:rsidRPr="006E63D0">
              <w:rPr>
                <w:sz w:val="22"/>
                <w:szCs w:val="22"/>
                <w:lang w:val="en-US"/>
              </w:rPr>
              <w:t>-</w:t>
            </w:r>
            <w:r w:rsidRPr="006E63D0">
              <w:rPr>
                <w:sz w:val="22"/>
                <w:szCs w:val="22"/>
              </w:rPr>
              <w:t>Щедрин</w:t>
            </w:r>
            <w:r w:rsidRPr="006E63D0">
              <w:rPr>
                <w:sz w:val="22"/>
                <w:szCs w:val="22"/>
                <w:lang w:val="en-US"/>
              </w:rPr>
              <w:t xml:space="preserve"> </w:t>
            </w:r>
            <w:r w:rsidRPr="006E63D0">
              <w:rPr>
                <w:sz w:val="22"/>
                <w:szCs w:val="22"/>
              </w:rPr>
              <w:t>М</w:t>
            </w:r>
            <w:r w:rsidRPr="006E63D0">
              <w:rPr>
                <w:sz w:val="22"/>
                <w:szCs w:val="22"/>
                <w:lang w:val="en-US"/>
              </w:rPr>
              <w:t xml:space="preserve">. </w:t>
            </w:r>
            <w:r w:rsidRPr="006E63D0">
              <w:rPr>
                <w:sz w:val="22"/>
                <w:szCs w:val="22"/>
              </w:rPr>
              <w:t>Е</w:t>
            </w:r>
            <w:r w:rsidRPr="006E63D0">
              <w:rPr>
                <w:sz w:val="22"/>
                <w:szCs w:val="22"/>
                <w:lang w:val="en-US"/>
              </w:rPr>
              <w:t xml:space="preserve">. </w:t>
            </w:r>
            <w:r w:rsidRPr="006E63D0">
              <w:rPr>
                <w:sz w:val="22"/>
                <w:szCs w:val="22"/>
              </w:rPr>
              <w:t>История</w:t>
            </w:r>
            <w:r w:rsidRPr="006E63D0">
              <w:rPr>
                <w:sz w:val="22"/>
                <w:szCs w:val="22"/>
                <w:lang w:val="en-US"/>
              </w:rPr>
              <w:t xml:space="preserve"> </w:t>
            </w:r>
            <w:r w:rsidRPr="006E63D0">
              <w:rPr>
                <w:sz w:val="22"/>
                <w:szCs w:val="22"/>
              </w:rPr>
              <w:t>одного</w:t>
            </w:r>
            <w:r w:rsidRPr="006E63D0">
              <w:rPr>
                <w:sz w:val="22"/>
                <w:szCs w:val="22"/>
                <w:lang w:val="en-US"/>
              </w:rPr>
              <w:t xml:space="preserve"> </w:t>
            </w:r>
            <w:r w:rsidRPr="006E63D0">
              <w:rPr>
                <w:sz w:val="22"/>
                <w:szCs w:val="22"/>
              </w:rPr>
              <w:t>города</w:t>
            </w:r>
            <w:r w:rsidRPr="006E63D0">
              <w:rPr>
                <w:sz w:val="22"/>
                <w:szCs w:val="22"/>
                <w:lang w:val="en-US"/>
              </w:rPr>
              <w:t>.—</w:t>
            </w:r>
            <w:r w:rsidRPr="006E63D0">
              <w:rPr>
                <w:sz w:val="22"/>
                <w:szCs w:val="22"/>
              </w:rPr>
              <w:t>Новосибирск</w:t>
            </w:r>
            <w:r w:rsidRPr="006E63D0">
              <w:rPr>
                <w:sz w:val="22"/>
                <w:szCs w:val="22"/>
                <w:lang w:val="en-US"/>
              </w:rPr>
              <w:t xml:space="preserve">, </w:t>
            </w:r>
            <w:r w:rsidRPr="006E63D0">
              <w:rPr>
                <w:sz w:val="22"/>
                <w:szCs w:val="22"/>
              </w:rPr>
              <w:t>Западно</w:t>
            </w:r>
            <w:r w:rsidRPr="006E63D0">
              <w:rPr>
                <w:sz w:val="22"/>
                <w:szCs w:val="22"/>
                <w:lang w:val="en-US"/>
              </w:rPr>
              <w:t>-</w:t>
            </w:r>
            <w:r w:rsidRPr="006E63D0">
              <w:rPr>
                <w:sz w:val="22"/>
                <w:szCs w:val="22"/>
              </w:rPr>
              <w:t>Сибирское</w:t>
            </w:r>
            <w:r w:rsidRPr="006E63D0">
              <w:rPr>
                <w:sz w:val="22"/>
                <w:szCs w:val="22"/>
                <w:lang w:val="en-US"/>
              </w:rPr>
              <w:t xml:space="preserve"> </w:t>
            </w:r>
            <w:r w:rsidRPr="006E63D0">
              <w:rPr>
                <w:sz w:val="22"/>
                <w:szCs w:val="22"/>
              </w:rPr>
              <w:t>книжное</w:t>
            </w:r>
            <w:r w:rsidRPr="006E63D0">
              <w:rPr>
                <w:sz w:val="22"/>
                <w:szCs w:val="22"/>
                <w:lang w:val="en-US"/>
              </w:rPr>
              <w:t xml:space="preserve"> </w:t>
            </w:r>
            <w:r w:rsidRPr="006E63D0">
              <w:rPr>
                <w:sz w:val="22"/>
                <w:szCs w:val="22"/>
              </w:rPr>
              <w:t>издательство</w:t>
            </w:r>
            <w:r w:rsidRPr="006E63D0">
              <w:rPr>
                <w:sz w:val="22"/>
                <w:szCs w:val="22"/>
                <w:lang w:val="en-US"/>
              </w:rPr>
              <w:t xml:space="preserve">, 1976.—256 pp.—Edition of the original text of the book on which the research has been made. </w:t>
            </w:r>
          </w:p>
          <w:p w:rsidR="00FB54E1" w:rsidRPr="006E63D0" w:rsidRDefault="00FB54E1" w:rsidP="00F17608">
            <w:pPr>
              <w:numPr>
                <w:ilvl w:val="0"/>
                <w:numId w:val="1"/>
              </w:numPr>
              <w:spacing w:before="100" w:beforeAutospacing="1" w:after="100" w:afterAutospacing="1"/>
              <w:ind w:left="1440"/>
              <w:jc w:val="both"/>
              <w:rPr>
                <w:sz w:val="22"/>
                <w:szCs w:val="22"/>
              </w:rPr>
            </w:pPr>
            <w:r w:rsidRPr="006E63D0">
              <w:rPr>
                <w:sz w:val="22"/>
                <w:szCs w:val="22"/>
                <w:lang w:val="en-US"/>
              </w:rPr>
              <w:t xml:space="preserve">Oxford English Dictionary in 12 volumes. </w:t>
            </w:r>
            <w:r w:rsidRPr="006E63D0">
              <w:rPr>
                <w:sz w:val="22"/>
                <w:szCs w:val="22"/>
              </w:rPr>
              <w:t xml:space="preserve">University Press. 1933. </w:t>
            </w:r>
          </w:p>
          <w:p w:rsidR="00FB54E1" w:rsidRPr="006E63D0" w:rsidRDefault="00FB54E1" w:rsidP="00F17608">
            <w:pPr>
              <w:numPr>
                <w:ilvl w:val="0"/>
                <w:numId w:val="1"/>
              </w:numPr>
              <w:spacing w:before="100" w:beforeAutospacing="1" w:after="100" w:afterAutospacing="1"/>
              <w:ind w:left="1440"/>
              <w:jc w:val="both"/>
              <w:rPr>
                <w:sz w:val="22"/>
                <w:szCs w:val="22"/>
                <w:lang w:val="en-US"/>
              </w:rPr>
            </w:pPr>
            <w:r w:rsidRPr="006E63D0">
              <w:rPr>
                <w:sz w:val="22"/>
                <w:szCs w:val="22"/>
              </w:rPr>
              <w:t xml:space="preserve">Эйхенбаум Б. М. Комментарии \\ Салтыков-Щедрин М. Е. История одного города. </w:t>
            </w:r>
            <w:r w:rsidRPr="006E63D0">
              <w:rPr>
                <w:sz w:val="22"/>
                <w:szCs w:val="22"/>
                <w:lang w:val="en-US"/>
              </w:rPr>
              <w:t xml:space="preserve">1976. pp. 231-252. Comments on </w:t>
            </w:r>
            <w:r w:rsidRPr="006E63D0">
              <w:rPr>
                <w:i/>
                <w:iCs/>
                <w:sz w:val="22"/>
                <w:szCs w:val="22"/>
                <w:lang w:val="en-US"/>
              </w:rPr>
              <w:t>The History of a Town</w:t>
            </w:r>
            <w:r w:rsidRPr="006E63D0">
              <w:rPr>
                <w:sz w:val="22"/>
                <w:szCs w:val="22"/>
                <w:lang w:val="en-US"/>
              </w:rPr>
              <w:t xml:space="preserve"> by literary critic B. M. Eikhenbaum. </w:t>
            </w:r>
          </w:p>
          <w:p w:rsidR="00FB54E1" w:rsidRPr="006E63D0" w:rsidRDefault="00FB54E1" w:rsidP="00F17608">
            <w:pPr>
              <w:numPr>
                <w:ilvl w:val="0"/>
                <w:numId w:val="1"/>
              </w:numPr>
              <w:spacing w:before="100" w:beforeAutospacing="1" w:after="100" w:afterAutospacing="1"/>
              <w:ind w:left="1440"/>
              <w:jc w:val="both"/>
              <w:rPr>
                <w:sz w:val="22"/>
                <w:szCs w:val="22"/>
                <w:lang w:val="en-US"/>
              </w:rPr>
            </w:pPr>
            <w:r w:rsidRPr="006E63D0">
              <w:rPr>
                <w:sz w:val="22"/>
                <w:szCs w:val="22"/>
              </w:rPr>
              <w:t xml:space="preserve">Даль В. И. Толковый словарь живого великорусского языка: В 4 т. М.: Рус. яз., 1981. </w:t>
            </w:r>
            <w:r w:rsidRPr="006E63D0">
              <w:rPr>
                <w:sz w:val="22"/>
                <w:szCs w:val="22"/>
                <w:lang w:val="en-US"/>
              </w:rPr>
              <w:t>The dictionary of the live great Russian language complied by Russian writer and lexicographer V. I. Dal in 1863-64. This dictionary is considered a lexicographic monument and an authoritative source of the 19</w:t>
            </w:r>
            <w:r w:rsidRPr="006E63D0">
              <w:rPr>
                <w:sz w:val="22"/>
                <w:szCs w:val="22"/>
                <w:vertAlign w:val="superscript"/>
                <w:lang w:val="en-US"/>
              </w:rPr>
              <w:t>th</w:t>
            </w:r>
            <w:r w:rsidRPr="006E63D0">
              <w:rPr>
                <w:sz w:val="22"/>
                <w:szCs w:val="22"/>
                <w:lang w:val="en-US"/>
              </w:rPr>
              <w:t xml:space="preserve"> century Russian.</w:t>
            </w:r>
          </w:p>
          <w:p w:rsidR="00FB54E1" w:rsidRPr="006E63D0" w:rsidRDefault="00FB54E1" w:rsidP="0076359E">
            <w:pPr>
              <w:pStyle w:val="NormalWeb"/>
              <w:ind w:left="720"/>
              <w:jc w:val="both"/>
              <w:rPr>
                <w:sz w:val="22"/>
                <w:szCs w:val="22"/>
                <w:lang w:val="en-US"/>
              </w:rPr>
            </w:pPr>
            <w:r w:rsidRPr="006E63D0">
              <w:rPr>
                <w:sz w:val="22"/>
                <w:szCs w:val="22"/>
                <w:lang w:val="en-US"/>
              </w:rPr>
              <w:t> </w:t>
            </w:r>
          </w:p>
          <w:p w:rsidR="00FB54E1" w:rsidRPr="006E63D0" w:rsidRDefault="00FB54E1" w:rsidP="0076359E">
            <w:pPr>
              <w:jc w:val="both"/>
              <w:rPr>
                <w:sz w:val="22"/>
                <w:szCs w:val="22"/>
              </w:rPr>
            </w:pPr>
            <w:r w:rsidRPr="002541DF">
              <w:pict>
                <v:rect id="_x0000_i1029" style="width:154.35pt;height:1.5pt" o:hrpct="330" o:hrstd="t" o:hr="t" fillcolor="#8c8c8c" stroked="f"/>
              </w:pict>
            </w:r>
          </w:p>
          <w:p w:rsidR="00FB54E1" w:rsidRPr="006E63D0" w:rsidRDefault="00FB54E1" w:rsidP="0076359E">
            <w:pPr>
              <w:pStyle w:val="NormalWeb"/>
              <w:jc w:val="both"/>
              <w:rPr>
                <w:sz w:val="22"/>
                <w:szCs w:val="22"/>
              </w:rPr>
            </w:pPr>
            <w:hyperlink r:id="rId14" w:anchor="1%27" w:history="1">
              <w:r w:rsidRPr="006E63D0">
                <w:rPr>
                  <w:rStyle w:val="Hyperlink"/>
                  <w:sz w:val="22"/>
                  <w:szCs w:val="22"/>
                  <w:vertAlign w:val="superscript"/>
                  <w:lang w:val="en-US"/>
                </w:rPr>
                <w:t>1'</w:t>
              </w:r>
            </w:hyperlink>
            <w:r w:rsidRPr="006E63D0">
              <w:rPr>
                <w:sz w:val="22"/>
                <w:szCs w:val="22"/>
                <w:lang w:val="en-US"/>
              </w:rPr>
              <w:t xml:space="preserve"> This a translation of the paper printed in NTI Journal, Seriya 2, Moscow. </w:t>
            </w:r>
            <w:r w:rsidRPr="006E63D0">
              <w:rPr>
                <w:sz w:val="22"/>
                <w:szCs w:val="22"/>
              </w:rPr>
              <w:t xml:space="preserve">The paper is available in Russian. See: </w:t>
            </w:r>
            <w:r w:rsidRPr="006E63D0">
              <w:rPr>
                <w:i/>
                <w:iCs/>
                <w:sz w:val="22"/>
                <w:szCs w:val="22"/>
              </w:rPr>
              <w:t>Калашников А.В.</w:t>
            </w:r>
            <w:r w:rsidRPr="006E63D0">
              <w:rPr>
                <w:sz w:val="22"/>
                <w:szCs w:val="22"/>
              </w:rPr>
              <w:t xml:space="preserve"> Имена собственные в переводе художественного произведения (на материале перевода на английский язык «Истории одного города» М. Е. Салтыкова-Щедрина).</w:t>
            </w:r>
          </w:p>
          <w:p w:rsidR="00FB54E1" w:rsidRPr="006E63D0" w:rsidRDefault="00FB54E1" w:rsidP="0076359E">
            <w:pPr>
              <w:pStyle w:val="NormalWeb"/>
              <w:jc w:val="both"/>
              <w:rPr>
                <w:sz w:val="22"/>
                <w:szCs w:val="22"/>
                <w:lang w:val="en-US"/>
              </w:rPr>
            </w:pPr>
            <w:hyperlink r:id="rId15" w:anchor="2%27" w:history="1">
              <w:r w:rsidRPr="006E63D0">
                <w:rPr>
                  <w:rStyle w:val="Hyperlink"/>
                  <w:sz w:val="22"/>
                  <w:szCs w:val="22"/>
                  <w:vertAlign w:val="superscript"/>
                  <w:lang w:val="en-US"/>
                </w:rPr>
                <w:t>2'</w:t>
              </w:r>
            </w:hyperlink>
            <w:r w:rsidRPr="006E63D0">
              <w:rPr>
                <w:sz w:val="22"/>
                <w:szCs w:val="22"/>
                <w:lang w:val="en-US"/>
              </w:rPr>
              <w:t xml:space="preserve"> On the charactonyms in translations of English works into Russian See A. Kalashnikov </w:t>
            </w:r>
            <w:r w:rsidRPr="006E63D0">
              <w:rPr>
                <w:i/>
                <w:iCs/>
                <w:sz w:val="22"/>
                <w:szCs w:val="22"/>
                <w:lang w:val="en-US"/>
              </w:rPr>
              <w:t>Translation of Charactonyms from English into Russian</w:t>
            </w:r>
            <w:r w:rsidRPr="006E63D0">
              <w:rPr>
                <w:sz w:val="22"/>
                <w:szCs w:val="22"/>
                <w:lang w:val="en-US"/>
              </w:rPr>
              <w:t xml:space="preserve"> [1].</w:t>
            </w:r>
          </w:p>
          <w:p w:rsidR="00FB54E1" w:rsidRPr="006E63D0" w:rsidRDefault="00FB54E1" w:rsidP="0076359E">
            <w:pPr>
              <w:pStyle w:val="NormalWeb"/>
              <w:jc w:val="both"/>
              <w:rPr>
                <w:sz w:val="22"/>
                <w:szCs w:val="22"/>
                <w:lang w:val="en-US"/>
              </w:rPr>
            </w:pPr>
            <w:hyperlink r:id="rId16" w:anchor="3%27" w:history="1">
              <w:r w:rsidRPr="006E63D0">
                <w:rPr>
                  <w:rStyle w:val="Hyperlink"/>
                  <w:sz w:val="22"/>
                  <w:szCs w:val="22"/>
                  <w:vertAlign w:val="superscript"/>
                  <w:lang w:val="en-US"/>
                </w:rPr>
                <w:t>3'</w:t>
              </w:r>
            </w:hyperlink>
            <w:r w:rsidRPr="006E63D0">
              <w:rPr>
                <w:sz w:val="22"/>
                <w:szCs w:val="22"/>
                <w:lang w:val="en-US"/>
              </w:rPr>
              <w:t xml:space="preserve"> This book is also translated into other European languages in particular, into German </w:t>
            </w:r>
            <w:r w:rsidRPr="006E63D0">
              <w:rPr>
                <w:i/>
                <w:iCs/>
                <w:sz w:val="22"/>
                <w:szCs w:val="22"/>
                <w:lang w:val="en-US"/>
              </w:rPr>
              <w:t>Geschichte einer Stadt</w:t>
            </w:r>
            <w:r w:rsidRPr="006E63D0">
              <w:rPr>
                <w:sz w:val="22"/>
                <w:szCs w:val="22"/>
                <w:lang w:val="en-US"/>
              </w:rPr>
              <w:t xml:space="preserve"> (1994), into French </w:t>
            </w:r>
            <w:r w:rsidRPr="006E63D0">
              <w:rPr>
                <w:i/>
                <w:iCs/>
                <w:sz w:val="22"/>
                <w:szCs w:val="22"/>
                <w:lang w:val="en-US"/>
              </w:rPr>
              <w:t>Histoire d'une ville</w:t>
            </w:r>
            <w:r w:rsidRPr="006E63D0">
              <w:rPr>
                <w:sz w:val="22"/>
                <w:szCs w:val="22"/>
                <w:lang w:val="en-US"/>
              </w:rPr>
              <w:t xml:space="preserve"> (1994), into Italian </w:t>
            </w:r>
            <w:r w:rsidRPr="006E63D0">
              <w:rPr>
                <w:i/>
                <w:iCs/>
                <w:sz w:val="22"/>
                <w:szCs w:val="22"/>
                <w:lang w:val="en-US"/>
              </w:rPr>
              <w:t>Storia di una citta</w:t>
            </w:r>
            <w:r w:rsidRPr="006E63D0">
              <w:rPr>
                <w:sz w:val="22"/>
                <w:szCs w:val="22"/>
                <w:lang w:val="en-US"/>
              </w:rPr>
              <w:t xml:space="preserve"> (1961).</w:t>
            </w:r>
          </w:p>
          <w:p w:rsidR="00FB54E1" w:rsidRPr="006E63D0" w:rsidRDefault="00FB54E1" w:rsidP="0076359E">
            <w:pPr>
              <w:pStyle w:val="NormalWeb"/>
              <w:jc w:val="both"/>
              <w:rPr>
                <w:sz w:val="22"/>
                <w:szCs w:val="22"/>
                <w:lang w:val="en-US"/>
              </w:rPr>
            </w:pPr>
            <w:hyperlink r:id="rId17" w:anchor="4%27" w:history="1">
              <w:r w:rsidRPr="006E63D0">
                <w:rPr>
                  <w:rStyle w:val="Hyperlink"/>
                  <w:sz w:val="22"/>
                  <w:szCs w:val="22"/>
                  <w:vertAlign w:val="superscript"/>
                  <w:lang w:val="en-US"/>
                </w:rPr>
                <w:t>4'</w:t>
              </w:r>
            </w:hyperlink>
            <w:r w:rsidRPr="006E63D0">
              <w:rPr>
                <w:sz w:val="22"/>
                <w:szCs w:val="22"/>
                <w:lang w:val="en-US"/>
              </w:rPr>
              <w:t xml:space="preserve"> That is "a novel with a key", novel that portrays well-known real people disguised as fictional characters.</w:t>
            </w:r>
          </w:p>
          <w:p w:rsidR="00FB54E1" w:rsidRPr="006E63D0" w:rsidRDefault="00FB54E1" w:rsidP="0076359E">
            <w:pPr>
              <w:pStyle w:val="NormalWeb"/>
              <w:jc w:val="both"/>
              <w:rPr>
                <w:sz w:val="22"/>
                <w:szCs w:val="22"/>
                <w:lang w:val="en-US"/>
              </w:rPr>
            </w:pPr>
            <w:hyperlink r:id="rId18" w:anchor="5%27" w:history="1">
              <w:r w:rsidRPr="006E63D0">
                <w:rPr>
                  <w:rStyle w:val="Hyperlink"/>
                  <w:sz w:val="22"/>
                  <w:szCs w:val="22"/>
                  <w:vertAlign w:val="superscript"/>
                  <w:lang w:val="en-US"/>
                </w:rPr>
                <w:t>5'</w:t>
              </w:r>
            </w:hyperlink>
            <w:r w:rsidRPr="006E63D0">
              <w:rPr>
                <w:sz w:val="22"/>
                <w:szCs w:val="22"/>
                <w:lang w:val="en-US"/>
              </w:rPr>
              <w:t xml:space="preserve"> The complete list of charactonyms is given in the Table Names with translated common stems in </w:t>
            </w:r>
            <w:r w:rsidRPr="006E63D0">
              <w:rPr>
                <w:i/>
                <w:iCs/>
                <w:sz w:val="22"/>
                <w:szCs w:val="22"/>
                <w:lang w:val="en-US"/>
              </w:rPr>
              <w:t>The History of a Town</w:t>
            </w:r>
            <w:r w:rsidRPr="006E63D0">
              <w:rPr>
                <w:sz w:val="22"/>
                <w:szCs w:val="22"/>
                <w:lang w:val="en-US"/>
              </w:rPr>
              <w:t>.</w:t>
            </w:r>
          </w:p>
        </w:tc>
      </w:tr>
    </w:tbl>
    <w:p w:rsidR="00FB54E1" w:rsidRPr="00B14752" w:rsidRDefault="00FB54E1" w:rsidP="00F17608">
      <w:pPr>
        <w:jc w:val="both"/>
        <w:rPr>
          <w:b/>
          <w:bCs/>
          <w:lang w:val="en-US"/>
        </w:rPr>
      </w:pPr>
    </w:p>
    <w:p w:rsidR="00FB54E1" w:rsidRPr="00B14752" w:rsidRDefault="00FB54E1" w:rsidP="00F17608">
      <w:pPr>
        <w:pStyle w:val="Heading2"/>
        <w:jc w:val="both"/>
        <w:rPr>
          <w:lang w:val="en-US"/>
        </w:rPr>
      </w:pPr>
      <w:r w:rsidRPr="00B14752">
        <w:rPr>
          <w:lang w:val="en-US"/>
        </w:rPr>
        <w:t>Translating Poet-Translators</w:t>
      </w:r>
    </w:p>
    <w:p w:rsidR="00FB54E1" w:rsidRPr="00B14752" w:rsidRDefault="00FB54E1" w:rsidP="00F17608">
      <w:pPr>
        <w:pStyle w:val="Heading3"/>
        <w:jc w:val="both"/>
        <w:rPr>
          <w:lang w:val="en-US"/>
        </w:rPr>
      </w:pPr>
      <w:r w:rsidRPr="00B14752">
        <w:rPr>
          <w:lang w:val="en-US"/>
        </w:rPr>
        <w:t>Norman R. Shapiro Meets Marot, du Bellay, and Ronsard</w:t>
      </w:r>
    </w:p>
    <w:p w:rsidR="00FB54E1" w:rsidRPr="00B14752" w:rsidRDefault="00FB54E1" w:rsidP="00F17608">
      <w:pPr>
        <w:jc w:val="both"/>
        <w:rPr>
          <w:lang w:val="en-US"/>
        </w:rPr>
      </w:pPr>
      <w:r w:rsidRPr="00B14752">
        <w:rPr>
          <w:i/>
          <w:iCs/>
          <w:lang w:val="en-US"/>
        </w:rPr>
        <w:t>by Robert Paquin, Ph.D.</w:t>
      </w:r>
      <w:hyperlink r:id="rId19" w:anchor="1" w:history="1">
        <w:r w:rsidRPr="00B14752">
          <w:rPr>
            <w:rStyle w:val="Hyperlink"/>
            <w:i/>
            <w:iCs/>
            <w:vertAlign w:val="superscript"/>
            <w:lang w:val="en-US"/>
          </w:rPr>
          <w:t>1</w:t>
        </w:r>
      </w:hyperlink>
      <w:r w:rsidRPr="00B14752">
        <w:rPr>
          <w:lang w:val="en-US"/>
        </w:rPr>
        <w:t xml:space="preserve"> </w:t>
      </w:r>
    </w:p>
    <w:p w:rsidR="00FB54E1" w:rsidRPr="00B14752" w:rsidRDefault="00FB54E1" w:rsidP="00F17608">
      <w:pPr>
        <w:pStyle w:val="NormalWeb"/>
        <w:jc w:val="both"/>
        <w:rPr>
          <w:lang w:val="en-US"/>
        </w:rPr>
      </w:pPr>
      <w:r w:rsidRPr="00B14752">
        <w:rPr>
          <w:lang w:val="en-US"/>
        </w:rPr>
        <w:t> </w:t>
      </w:r>
    </w:p>
    <w:p w:rsidR="00FB54E1" w:rsidRPr="00B14752" w:rsidRDefault="00FB54E1" w:rsidP="00F17608">
      <w:pPr>
        <w:pStyle w:val="NormalWeb"/>
        <w:jc w:val="both"/>
        <w:rPr>
          <w:lang w:val="en-US"/>
        </w:rPr>
      </w:pPr>
      <w:r>
        <w:rPr>
          <w:noProof/>
        </w:rPr>
        <w:pict>
          <v:shape id="Рисунок 3" o:spid="_x0000_s1027" type="#_x0000_t75" alt="B" style="position:absolute;left:0;text-align:left;margin-left:-85.05pt;margin-top:-374.1pt;width:37.5pt;height:20.25pt;z-index:251659264;visibility:visible;mso-wrap-distance-left:0;mso-wrap-distance-right:0;mso-position-vertical-relative:line" o:allowoverlap="f">
            <v:imagedata r:id="rId20" o:title=""/>
            <w10:wrap type="square"/>
          </v:shape>
        </w:pict>
      </w:r>
      <w:r w:rsidRPr="00B14752">
        <w:rPr>
          <w:lang w:val="en-US"/>
        </w:rPr>
        <w:t xml:space="preserve">efore attempting to write this review of Norman R. Shapiro's </w:t>
      </w:r>
      <w:r w:rsidRPr="00B14752">
        <w:rPr>
          <w:i/>
          <w:iCs/>
          <w:lang w:val="en-US"/>
        </w:rPr>
        <w:t>Lyrics of the French Renaissance</w:t>
      </w:r>
      <w:r w:rsidRPr="00B14752">
        <w:rPr>
          <w:lang w:val="en-US"/>
        </w:rPr>
        <w:t>,</w:t>
      </w:r>
      <w:hyperlink r:id="rId21" w:anchor="2" w:history="1">
        <w:r w:rsidRPr="00B14752">
          <w:rPr>
            <w:rStyle w:val="Hyperlink"/>
            <w:vertAlign w:val="superscript"/>
            <w:lang w:val="en-US"/>
          </w:rPr>
          <w:t>2</w:t>
        </w:r>
      </w:hyperlink>
      <w:r w:rsidRPr="00B14752">
        <w:rPr>
          <w:lang w:val="en-US"/>
        </w:rPr>
        <w:t xml:space="preserve"> I leafed though my old anthologies of Marot's, du Bellay's, and Ronsard's works to see which poems the translator had chosen among the thousands available to him. Scanning the Table of contents, I saw that Shapiro had selected significant poems from every book by each of the three great Renaissance poets, a good choice if one is to give the reader an idea of the range of inspiration and the variety of style of the translated poets. As I opened this book of translations randomly, I fell upon du Bellay's </w:t>
      </w:r>
      <w:r w:rsidRPr="00B14752">
        <w:rPr>
          <w:i/>
          <w:iCs/>
          <w:lang w:val="en-US"/>
        </w:rPr>
        <w:t>Les Antiquitez de Rome</w:t>
      </w:r>
      <w:r w:rsidRPr="00B14752">
        <w:rPr>
          <w:lang w:val="en-US"/>
        </w:rPr>
        <w:t>. Shapiro translated six of the 32 sonnets of this book. The first one he offers is the third sonnet of the series.</w:t>
      </w:r>
    </w:p>
    <w:tbl>
      <w:tblPr>
        <w:tblW w:w="4500" w:type="pct"/>
        <w:tblCellSpacing w:w="0" w:type="dxa"/>
        <w:tblCellMar>
          <w:top w:w="105" w:type="dxa"/>
          <w:left w:w="105" w:type="dxa"/>
          <w:bottom w:w="105" w:type="dxa"/>
          <w:right w:w="105" w:type="dxa"/>
        </w:tblCellMar>
        <w:tblLook w:val="0000"/>
      </w:tblPr>
      <w:tblGrid>
        <w:gridCol w:w="4218"/>
        <w:gridCol w:w="4391"/>
      </w:tblGrid>
      <w:tr w:rsidR="00FB54E1" w:rsidRPr="00B14752" w:rsidTr="0076359E">
        <w:trPr>
          <w:trHeight w:val="4575"/>
          <w:tblCellSpacing w:w="0" w:type="dxa"/>
        </w:trPr>
        <w:tc>
          <w:tcPr>
            <w:tcW w:w="2450" w:type="pct"/>
          </w:tcPr>
          <w:p w:rsidR="00FB54E1" w:rsidRPr="006E63D0" w:rsidRDefault="00FB54E1" w:rsidP="0076359E">
            <w:pPr>
              <w:pStyle w:val="NormalWeb"/>
              <w:jc w:val="both"/>
              <w:rPr>
                <w:sz w:val="22"/>
                <w:szCs w:val="22"/>
                <w:lang w:val="en-US"/>
              </w:rPr>
            </w:pPr>
            <w:r w:rsidRPr="006E63D0">
              <w:rPr>
                <w:sz w:val="22"/>
                <w:szCs w:val="22"/>
                <w:lang w:val="en-US"/>
              </w:rPr>
              <w:t>Nouveau venu, qui cherches Rome en Rome,</w:t>
            </w:r>
            <w:r w:rsidRPr="006E63D0">
              <w:rPr>
                <w:sz w:val="22"/>
                <w:szCs w:val="22"/>
                <w:lang w:val="en-US"/>
              </w:rPr>
              <w:br/>
              <w:t>Et rien de Rome en Rome n'apperçois,</w:t>
            </w:r>
            <w:r w:rsidRPr="006E63D0">
              <w:rPr>
                <w:sz w:val="22"/>
                <w:szCs w:val="22"/>
                <w:lang w:val="en-US"/>
              </w:rPr>
              <w:br/>
              <w:t>Ces vieux palais, ces vieux arcz que tu vois,</w:t>
            </w:r>
            <w:r w:rsidRPr="006E63D0">
              <w:rPr>
                <w:sz w:val="22"/>
                <w:szCs w:val="22"/>
                <w:lang w:val="en-US"/>
              </w:rPr>
              <w:br/>
              <w:t>Et ces vieux murs, c'est ce que Rome on nomme.</w:t>
            </w:r>
            <w:r w:rsidRPr="006E63D0">
              <w:rPr>
                <w:sz w:val="22"/>
                <w:szCs w:val="22"/>
                <w:lang w:val="en-US"/>
              </w:rPr>
              <w:br/>
            </w:r>
            <w:r w:rsidRPr="006E63D0">
              <w:rPr>
                <w:sz w:val="22"/>
                <w:szCs w:val="22"/>
                <w:lang w:val="en-US"/>
              </w:rPr>
              <w:br/>
              <w:t>Voy quel orgueil, quelle ruine: et comme</w:t>
            </w:r>
            <w:r w:rsidRPr="006E63D0">
              <w:rPr>
                <w:sz w:val="22"/>
                <w:szCs w:val="22"/>
                <w:lang w:val="en-US"/>
              </w:rPr>
              <w:br/>
              <w:t>Celle qui mist le monde sous ses loix,</w:t>
            </w:r>
            <w:r w:rsidRPr="006E63D0">
              <w:rPr>
                <w:sz w:val="22"/>
                <w:szCs w:val="22"/>
                <w:lang w:val="en-US"/>
              </w:rPr>
              <w:br/>
              <w:t>Pour donter tout, se donta quelquefois,</w:t>
            </w:r>
            <w:r w:rsidRPr="006E63D0">
              <w:rPr>
                <w:sz w:val="22"/>
                <w:szCs w:val="22"/>
                <w:lang w:val="en-US"/>
              </w:rPr>
              <w:br/>
              <w:t>Et devint proye au temps, qui tout consomme.</w:t>
            </w:r>
            <w:r w:rsidRPr="006E63D0">
              <w:rPr>
                <w:sz w:val="22"/>
                <w:szCs w:val="22"/>
                <w:lang w:val="en-US"/>
              </w:rPr>
              <w:br/>
            </w:r>
            <w:r w:rsidRPr="006E63D0">
              <w:rPr>
                <w:sz w:val="22"/>
                <w:szCs w:val="22"/>
                <w:lang w:val="en-US"/>
              </w:rPr>
              <w:br/>
              <w:t>Rome de Rome est le seul monument,</w:t>
            </w:r>
            <w:r w:rsidRPr="006E63D0">
              <w:rPr>
                <w:sz w:val="22"/>
                <w:szCs w:val="22"/>
                <w:lang w:val="en-US"/>
              </w:rPr>
              <w:br/>
              <w:t>Et Rome Rome a vaincu seulement.</w:t>
            </w:r>
            <w:r w:rsidRPr="006E63D0">
              <w:rPr>
                <w:sz w:val="22"/>
                <w:szCs w:val="22"/>
                <w:lang w:val="en-US"/>
              </w:rPr>
              <w:br/>
              <w:t>Le Tybre seul, qui vers la mer s'enfuit,</w:t>
            </w:r>
            <w:r w:rsidRPr="006E63D0">
              <w:rPr>
                <w:sz w:val="22"/>
                <w:szCs w:val="22"/>
                <w:lang w:val="en-US"/>
              </w:rPr>
              <w:br/>
            </w:r>
            <w:r w:rsidRPr="006E63D0">
              <w:rPr>
                <w:sz w:val="22"/>
                <w:szCs w:val="22"/>
                <w:lang w:val="en-US"/>
              </w:rPr>
              <w:br/>
              <w:t>Reste de Rome. O mondaine inconstance!</w:t>
            </w:r>
            <w:r w:rsidRPr="006E63D0">
              <w:rPr>
                <w:sz w:val="22"/>
                <w:szCs w:val="22"/>
                <w:lang w:val="en-US"/>
              </w:rPr>
              <w:br/>
              <w:t>Ce qui est ferme, est par le temps destruit,</w:t>
            </w:r>
            <w:r w:rsidRPr="006E63D0">
              <w:rPr>
                <w:sz w:val="22"/>
                <w:szCs w:val="22"/>
                <w:lang w:val="en-US"/>
              </w:rPr>
              <w:br/>
              <w:t>Et ce qui fuit, au temps fait resistance.</w:t>
            </w:r>
          </w:p>
        </w:tc>
        <w:tc>
          <w:tcPr>
            <w:tcW w:w="2550" w:type="pct"/>
          </w:tcPr>
          <w:p w:rsidR="00FB54E1" w:rsidRPr="006E63D0" w:rsidRDefault="00FB54E1" w:rsidP="0076359E">
            <w:pPr>
              <w:pStyle w:val="NormalWeb"/>
              <w:jc w:val="both"/>
              <w:rPr>
                <w:sz w:val="22"/>
                <w:szCs w:val="22"/>
              </w:rPr>
            </w:pPr>
            <w:r w:rsidRPr="006E63D0">
              <w:rPr>
                <w:sz w:val="22"/>
                <w:szCs w:val="22"/>
                <w:lang w:val="en-US"/>
              </w:rPr>
              <w:t>Stranger, who look for Rome in Rome, but find</w:t>
            </w:r>
            <w:r w:rsidRPr="006E63D0">
              <w:rPr>
                <w:sz w:val="22"/>
                <w:szCs w:val="22"/>
                <w:lang w:val="en-US"/>
              </w:rPr>
              <w:br/>
              <w:t>Little of what was Rome in Rome, behold!</w:t>
            </w:r>
            <w:r w:rsidRPr="006E63D0">
              <w:rPr>
                <w:sz w:val="22"/>
                <w:szCs w:val="22"/>
                <w:lang w:val="en-US"/>
              </w:rPr>
              <w:br/>
              <w:t>Those arches, walls, and palaces of old</w:t>
            </w:r>
            <w:r w:rsidRPr="006E63D0">
              <w:rPr>
                <w:sz w:val="22"/>
                <w:szCs w:val="22"/>
                <w:lang w:val="en-US"/>
              </w:rPr>
              <w:br/>
              <w:t>Are all that Rome, in name, has left behind.</w:t>
            </w:r>
            <w:r w:rsidRPr="006E63D0">
              <w:rPr>
                <w:sz w:val="22"/>
                <w:szCs w:val="22"/>
                <w:lang w:val="en-US"/>
              </w:rPr>
              <w:br/>
            </w:r>
            <w:r w:rsidRPr="006E63D0">
              <w:rPr>
                <w:sz w:val="22"/>
                <w:szCs w:val="22"/>
                <w:lang w:val="en-US"/>
              </w:rPr>
              <w:br/>
              <w:t>Proud ruins! She, who had all humankind</w:t>
            </w:r>
            <w:r w:rsidRPr="006E63D0">
              <w:rPr>
                <w:sz w:val="22"/>
                <w:szCs w:val="22"/>
                <w:lang w:val="en-US"/>
              </w:rPr>
              <w:br/>
              <w:t>Under her law's dominion long controlled,</w:t>
            </w:r>
            <w:r w:rsidRPr="006E63D0">
              <w:rPr>
                <w:sz w:val="22"/>
                <w:szCs w:val="22"/>
                <w:lang w:val="en-US"/>
              </w:rPr>
              <w:br/>
              <w:t>Through victories and victories untold,</w:t>
            </w:r>
            <w:r w:rsidRPr="006E63D0">
              <w:rPr>
                <w:sz w:val="22"/>
                <w:szCs w:val="22"/>
                <w:lang w:val="en-US"/>
              </w:rPr>
              <w:br/>
              <w:t>Perished, to all-consuming Time consigned.</w:t>
            </w:r>
            <w:r w:rsidRPr="006E63D0">
              <w:rPr>
                <w:sz w:val="22"/>
                <w:szCs w:val="22"/>
                <w:lang w:val="en-US"/>
              </w:rPr>
              <w:br/>
            </w:r>
            <w:r w:rsidRPr="006E63D0">
              <w:rPr>
                <w:sz w:val="22"/>
                <w:szCs w:val="22"/>
                <w:lang w:val="en-US"/>
              </w:rPr>
              <w:br/>
              <w:t>Rome is Rome's final lasting monument,</w:t>
            </w:r>
            <w:r w:rsidRPr="006E63D0">
              <w:rPr>
                <w:sz w:val="22"/>
                <w:szCs w:val="22"/>
                <w:lang w:val="en-US"/>
              </w:rPr>
              <w:br/>
              <w:t>And Rome, Rome's one last conquest, power-spent;</w:t>
            </w:r>
            <w:r w:rsidRPr="006E63D0">
              <w:rPr>
                <w:sz w:val="22"/>
                <w:szCs w:val="22"/>
                <w:lang w:val="en-US"/>
              </w:rPr>
              <w:br/>
              <w:t>Only the Tiber, flowing toward the sea,</w:t>
            </w:r>
            <w:r w:rsidRPr="006E63D0">
              <w:rPr>
                <w:sz w:val="22"/>
                <w:szCs w:val="22"/>
                <w:lang w:val="en-US"/>
              </w:rPr>
              <w:br/>
            </w:r>
            <w:r w:rsidRPr="006E63D0">
              <w:rPr>
                <w:sz w:val="22"/>
                <w:szCs w:val="22"/>
                <w:lang w:val="en-US"/>
              </w:rPr>
              <w:br/>
              <w:t>Remains of Rome! O man's fate, constant never!</w:t>
            </w:r>
            <w:r w:rsidRPr="006E63D0">
              <w:rPr>
                <w:sz w:val="22"/>
                <w:szCs w:val="22"/>
                <w:lang w:val="en-US"/>
              </w:rPr>
              <w:br/>
              <w:t>Time wastes what changeless seems, stands solidly;</w:t>
            </w:r>
            <w:r w:rsidRPr="006E63D0">
              <w:rPr>
                <w:sz w:val="22"/>
                <w:szCs w:val="22"/>
                <w:lang w:val="en-US"/>
              </w:rPr>
              <w:br/>
              <w:t>The fleeting conquers time, flows on forever.</w:t>
            </w:r>
            <w:hyperlink r:id="rId22" w:anchor="3" w:history="1">
              <w:r w:rsidRPr="006E63D0">
                <w:rPr>
                  <w:rStyle w:val="Hyperlink"/>
                  <w:sz w:val="22"/>
                  <w:szCs w:val="22"/>
                  <w:vertAlign w:val="superscript"/>
                </w:rPr>
                <w:t>3</w:t>
              </w:r>
            </w:hyperlink>
          </w:p>
        </w:tc>
      </w:tr>
    </w:tbl>
    <w:p w:rsidR="00FB54E1" w:rsidRPr="00B14752" w:rsidRDefault="00FB54E1" w:rsidP="00F17608">
      <w:pPr>
        <w:pStyle w:val="NormalWeb"/>
        <w:jc w:val="both"/>
      </w:pPr>
      <w:r w:rsidRPr="00B14752">
        <w:t> </w:t>
      </w:r>
    </w:p>
    <w:p w:rsidR="00FB54E1" w:rsidRPr="00B14752" w:rsidRDefault="00FB54E1" w:rsidP="00F17608">
      <w:pPr>
        <w:pStyle w:val="NormalWeb"/>
        <w:jc w:val="both"/>
        <w:rPr>
          <w:lang w:val="en-US"/>
        </w:rPr>
      </w:pPr>
      <w:r w:rsidRPr="00B14752">
        <w:rPr>
          <w:lang w:val="en-US"/>
        </w:rPr>
        <w:t xml:space="preserve">How appropriate for this review of a literary translator's work in a translators' journal! Du Bellay's poem is itself a translation of </w:t>
      </w:r>
      <w:r w:rsidRPr="00B14752">
        <w:rPr>
          <w:i/>
          <w:iCs/>
          <w:lang w:val="en-US"/>
        </w:rPr>
        <w:t>"Qui Romam in media quæris, novus advena, Roma,</w:t>
      </w:r>
      <w:r w:rsidRPr="00B14752">
        <w:rPr>
          <w:lang w:val="en-US"/>
        </w:rPr>
        <w:t xml:space="preserve">" a Latin epigram attributed to Janus Vitalis (1485-c.1560), a neo-Latin poet of Palermo. Du Bellay had probably read it in a collection of poetry published in Venice in 1554 by Gabriel Giolito under the title </w:t>
      </w:r>
      <w:r w:rsidRPr="00B14752">
        <w:rPr>
          <w:i/>
          <w:iCs/>
          <w:lang w:val="en-US"/>
        </w:rPr>
        <w:t>Antonii Terminii Contursini Licani. Innii Albini Terminii Senioris. Molsae, Bernardini Rotae, equitis Neapolitani, et aliorum illustrium poetarum carmina.</w:t>
      </w:r>
      <w:hyperlink r:id="rId23" w:anchor="4" w:history="1">
        <w:r w:rsidRPr="00B14752">
          <w:rPr>
            <w:rStyle w:val="Hyperlink"/>
            <w:i/>
            <w:iCs/>
            <w:vertAlign w:val="superscript"/>
            <w:lang w:val="en-US"/>
          </w:rPr>
          <w:t>4</w:t>
        </w:r>
      </w:hyperlink>
      <w:r w:rsidRPr="00B14752">
        <w:rPr>
          <w:i/>
          <w:iCs/>
          <w:lang w:val="en-US"/>
        </w:rPr>
        <w:t xml:space="preserve"> </w:t>
      </w:r>
    </w:p>
    <w:p w:rsidR="00FB54E1" w:rsidRPr="00B14752" w:rsidRDefault="00FB54E1" w:rsidP="00F17608">
      <w:pPr>
        <w:pStyle w:val="NormalWeb"/>
        <w:jc w:val="both"/>
        <w:rPr>
          <w:lang w:val="en-US"/>
        </w:rPr>
      </w:pPr>
      <w:r w:rsidRPr="00B14752">
        <w:rPr>
          <w:lang w:val="en-US"/>
        </w:rPr>
        <w:t>It was also translated in French by Jean Doublet (1529-160?), Lazare de Baïf (149?-1547) and Guillaume Colletet (1598-1659). John J. Emerson quotes English translations by J. V. Cunningham (1911-1985) who, according to Emerson, probably translated from the Latin; Edmund Spenser (c.1552-1599) who was translating from du Bellay's poem; Ezra Pound (1885-1972) also probably translating from the French Renaissance poet; Robert Lowell (1917-1977) translating from the Spanish translation of the Vitalis poem by Francisco de Quevedo y Villegas (1580-1645); Alix Ingber also translating from Quevedo's Spanish in 1995.</w:t>
      </w:r>
      <w:hyperlink r:id="rId24" w:anchor="5" w:history="1">
        <w:r w:rsidRPr="00B14752">
          <w:rPr>
            <w:rStyle w:val="Hyperlink"/>
            <w:vertAlign w:val="superscript"/>
            <w:lang w:val="en-US"/>
          </w:rPr>
          <w:t>5</w:t>
        </w:r>
      </w:hyperlink>
    </w:p>
    <w:p w:rsidR="00FB54E1" w:rsidRPr="00B14752" w:rsidRDefault="00FB54E1" w:rsidP="00F17608">
      <w:pPr>
        <w:pStyle w:val="NormalWeb"/>
        <w:jc w:val="both"/>
        <w:rPr>
          <w:lang w:val="en-US"/>
        </w:rPr>
      </w:pPr>
      <w:r w:rsidRPr="00B14752">
        <w:rPr>
          <w:lang w:val="en-US"/>
        </w:rPr>
        <w:t>Shapiro's version is then the latest in a crisscross of translations, some of which typically do not claim or admit they were inspired by any previous work. In the 16</w:t>
      </w:r>
      <w:r w:rsidRPr="00B14752">
        <w:rPr>
          <w:vertAlign w:val="superscript"/>
          <w:lang w:val="en-US"/>
        </w:rPr>
        <w:t>th</w:t>
      </w:r>
      <w:r w:rsidRPr="00B14752">
        <w:rPr>
          <w:lang w:val="en-US"/>
        </w:rPr>
        <w:t xml:space="preserve"> century, authors rarely acknowledged their sources. Not that they were dishonest, it simply wasn't done that way then. Their attitude to translation was more akin to adaptation. They made the underlying text their own and wrote for their audience, the general reading public, and not only for a select group of university scholars who would judge of their faithfulness to the source text in terms of the number of explanatory footnotes. </w:t>
      </w:r>
    </w:p>
    <w:p w:rsidR="00FB54E1" w:rsidRPr="00B14752" w:rsidRDefault="00FB54E1" w:rsidP="00F17608">
      <w:pPr>
        <w:pStyle w:val="NormalWeb"/>
        <w:jc w:val="both"/>
        <w:rPr>
          <w:lang w:val="en-US"/>
        </w:rPr>
      </w:pPr>
      <w:r w:rsidRPr="00B14752">
        <w:rPr>
          <w:lang w:val="en-US"/>
        </w:rPr>
        <w:t xml:space="preserve">In his preface Shapiro says: </w:t>
      </w:r>
    </w:p>
    <w:p w:rsidR="00FB54E1" w:rsidRPr="00B14752" w:rsidRDefault="00FB54E1" w:rsidP="00F17608">
      <w:pPr>
        <w:pStyle w:val="NormalWeb"/>
        <w:ind w:left="2880"/>
        <w:jc w:val="both"/>
        <w:rPr>
          <w:lang w:val="en-US"/>
        </w:rPr>
      </w:pPr>
      <w:r w:rsidRPr="00B14752">
        <w:rPr>
          <w:lang w:val="en-US"/>
        </w:rPr>
        <w:t>No translation can ever be an exact reproduction, unto every last nuance. What it can and should be, however, is a work in its own right, quite able to stand by itself, but intimately related to the original—it would not exist without it, though it should be able to do so—with its message left intact and as much of its admittedly intangible spirit carried over as well.</w:t>
      </w:r>
      <w:hyperlink r:id="rId25" w:anchor="6" w:history="1">
        <w:r w:rsidRPr="00B14752">
          <w:rPr>
            <w:rStyle w:val="Hyperlink"/>
            <w:vertAlign w:val="superscript"/>
            <w:lang w:val="en-US"/>
          </w:rPr>
          <w:t>6</w:t>
        </w:r>
      </w:hyperlink>
    </w:p>
    <w:p w:rsidR="00FB54E1" w:rsidRPr="00B14752" w:rsidRDefault="00FB54E1" w:rsidP="00F17608">
      <w:pPr>
        <w:pStyle w:val="NormalWeb"/>
        <w:jc w:val="both"/>
        <w:rPr>
          <w:lang w:val="en-US"/>
        </w:rPr>
      </w:pPr>
      <w:r w:rsidRPr="00B14752">
        <w:rPr>
          <w:lang w:val="en-US"/>
        </w:rPr>
        <w:t xml:space="preserve">And that is certainly what this book offers, a collection of beautiful English poems worthy of being read as original works, which happen to have been inspired by French verses which the reader can also read on the opposite page for reference, since it is a bilingual edition. </w:t>
      </w:r>
    </w:p>
    <w:p w:rsidR="00FB54E1" w:rsidRPr="00B14752" w:rsidRDefault="00FB54E1" w:rsidP="00F17608">
      <w:pPr>
        <w:pStyle w:val="NormalWeb"/>
        <w:jc w:val="both"/>
        <w:rPr>
          <w:lang w:val="en-US"/>
        </w:rPr>
      </w:pPr>
      <w:r w:rsidRPr="00B14752">
        <w:rPr>
          <w:lang w:val="en-US"/>
        </w:rPr>
        <w:t>The aim of the translator, in my opinion, is to recreate for the reader of his target language the reading experience of the reader of the original. To this end, the grammar, style, rhythm and music of the translation must appear as natural to the 21</w:t>
      </w:r>
      <w:r w:rsidRPr="00B14752">
        <w:rPr>
          <w:vertAlign w:val="superscript"/>
          <w:lang w:val="en-US"/>
        </w:rPr>
        <w:t>st</w:t>
      </w:r>
      <w:r w:rsidRPr="00B14752">
        <w:rPr>
          <w:lang w:val="en-US"/>
        </w:rPr>
        <w:t xml:space="preserve"> century English reader of the translation as they did to the 16</w:t>
      </w:r>
      <w:r w:rsidRPr="00B14752">
        <w:rPr>
          <w:vertAlign w:val="superscript"/>
          <w:lang w:val="en-US"/>
        </w:rPr>
        <w:t>th</w:t>
      </w:r>
      <w:r w:rsidRPr="00B14752">
        <w:rPr>
          <w:lang w:val="en-US"/>
        </w:rPr>
        <w:t xml:space="preserve"> century French public. The translator's duty of faithfulness is first to the reader, and then to the author. "This means, for example," writes Shapiro, "that if rhyme and meter are part of the originals, part of how the poet conceived them, they will be part of my versions as well." </w:t>
      </w:r>
      <w:hyperlink r:id="rId26" w:anchor="7" w:history="1">
        <w:r w:rsidRPr="00B14752">
          <w:rPr>
            <w:rStyle w:val="Hyperlink"/>
            <w:vertAlign w:val="superscript"/>
            <w:lang w:val="en-US"/>
          </w:rPr>
          <w:t>7</w:t>
        </w:r>
      </w:hyperlink>
      <w:r w:rsidRPr="00B14752">
        <w:rPr>
          <w:lang w:val="en-US"/>
        </w:rPr>
        <w:t xml:space="preserve"> Indeed the translated poems rhyme and scan with a comparable musicality. The reader who is looking for a word for word equivalent will be disappointed, but the one who enjoys the poetic experience of being introduced to new perceptions of the realities of love, death, friendship, and other timeless themes of the human psyche through song and poetry will love this book.</w:t>
      </w:r>
    </w:p>
    <w:p w:rsidR="00FB54E1" w:rsidRPr="00B14752" w:rsidRDefault="00FB54E1" w:rsidP="00F17608">
      <w:pPr>
        <w:jc w:val="both"/>
        <w:rPr>
          <w:lang w:val="en-US"/>
        </w:rPr>
      </w:pPr>
    </w:p>
    <w:p w:rsidR="00FB54E1" w:rsidRPr="00B14752" w:rsidRDefault="00FB54E1" w:rsidP="00F17608">
      <w:pPr>
        <w:jc w:val="both"/>
      </w:pPr>
      <w:r>
        <w:pict>
          <v:rect id="_x0000_i1030" style="width:154.35pt;height:1.5pt" o:hrpct="330" o:hrstd="t" o:hr="t" fillcolor="#8c8c8c" stroked="f"/>
        </w:pict>
      </w:r>
    </w:p>
    <w:p w:rsidR="00FB54E1" w:rsidRPr="00B14752" w:rsidRDefault="00FB54E1" w:rsidP="00F17608">
      <w:pPr>
        <w:pStyle w:val="NormalWeb"/>
        <w:jc w:val="both"/>
        <w:rPr>
          <w:lang w:val="en-US"/>
        </w:rPr>
      </w:pPr>
      <w:hyperlink r:id="rId27" w:anchor="1%27" w:history="1">
        <w:r w:rsidRPr="00B14752">
          <w:rPr>
            <w:rStyle w:val="Hyperlink"/>
            <w:vertAlign w:val="superscript"/>
            <w:lang w:val="en-US"/>
          </w:rPr>
          <w:t>1</w:t>
        </w:r>
      </w:hyperlink>
      <w:r w:rsidRPr="00B14752">
        <w:rPr>
          <w:lang w:val="en-US"/>
        </w:rPr>
        <w:t xml:space="preserve"> Pseudonym of the poet Robert</w:t>
      </w:r>
    </w:p>
    <w:p w:rsidR="00FB54E1" w:rsidRPr="00B14752" w:rsidRDefault="00FB54E1" w:rsidP="00F17608">
      <w:pPr>
        <w:pStyle w:val="NormalWeb"/>
        <w:jc w:val="both"/>
        <w:rPr>
          <w:lang w:val="en-US"/>
        </w:rPr>
      </w:pPr>
      <w:hyperlink r:id="rId28" w:anchor="2%27" w:history="1">
        <w:r w:rsidRPr="00B14752">
          <w:rPr>
            <w:rStyle w:val="Hyperlink"/>
            <w:i/>
            <w:iCs/>
            <w:vertAlign w:val="superscript"/>
            <w:lang w:val="en-US"/>
          </w:rPr>
          <w:t>2</w:t>
        </w:r>
      </w:hyperlink>
      <w:r w:rsidRPr="00B14752">
        <w:rPr>
          <w:i/>
          <w:iCs/>
          <w:lang w:val="en-US"/>
        </w:rPr>
        <w:t xml:space="preserve"> Lyrics of the French Renaissance—Marot, Du Bellay, Ronsard</w:t>
      </w:r>
      <w:r w:rsidRPr="00B14752">
        <w:rPr>
          <w:lang w:val="en-US"/>
        </w:rPr>
        <w:t>, English version by Norman R. Shapiro, Chicago: the University of Chicago Press, 2006; first published by Yale University Press, 2002; 385 pp.</w:t>
      </w:r>
    </w:p>
    <w:p w:rsidR="00FB54E1" w:rsidRPr="00B14752" w:rsidRDefault="00FB54E1" w:rsidP="00F17608">
      <w:pPr>
        <w:pStyle w:val="NormalWeb"/>
        <w:jc w:val="both"/>
        <w:rPr>
          <w:lang w:val="en-US"/>
        </w:rPr>
      </w:pPr>
      <w:hyperlink r:id="rId29" w:anchor="3%27" w:history="1">
        <w:r w:rsidRPr="00B14752">
          <w:rPr>
            <w:rStyle w:val="Hyperlink"/>
            <w:vertAlign w:val="superscript"/>
            <w:lang w:val="en-US"/>
          </w:rPr>
          <w:t>3</w:t>
        </w:r>
      </w:hyperlink>
      <w:r w:rsidRPr="00B14752">
        <w:rPr>
          <w:lang w:val="en-US"/>
        </w:rPr>
        <w:t>Ibid., pp. 184-85.</w:t>
      </w:r>
    </w:p>
    <w:p w:rsidR="00FB54E1" w:rsidRPr="00B14752" w:rsidRDefault="00FB54E1" w:rsidP="00F17608">
      <w:pPr>
        <w:pStyle w:val="NormalWeb"/>
        <w:jc w:val="both"/>
        <w:rPr>
          <w:lang w:val="en-US"/>
        </w:rPr>
      </w:pPr>
      <w:hyperlink r:id="rId30" w:anchor="4%27" w:history="1">
        <w:r w:rsidRPr="00B14752">
          <w:rPr>
            <w:rStyle w:val="Hyperlink"/>
            <w:vertAlign w:val="superscript"/>
            <w:lang w:val="en-US"/>
          </w:rPr>
          <w:t>4</w:t>
        </w:r>
      </w:hyperlink>
      <w:r w:rsidRPr="00B14752">
        <w:rPr>
          <w:lang w:val="en-US"/>
        </w:rPr>
        <w:t xml:space="preserve">I'm only quoting here a footnote from my 1961 edition of Joachim du Bellay's </w:t>
      </w:r>
      <w:r w:rsidRPr="00B14752">
        <w:rPr>
          <w:i/>
          <w:iCs/>
          <w:lang w:val="en-US"/>
        </w:rPr>
        <w:t>Oeuvres poétiques</w:t>
      </w:r>
      <w:r w:rsidRPr="00B14752">
        <w:rPr>
          <w:lang w:val="en-US"/>
        </w:rPr>
        <w:t xml:space="preserve"> by Henri Chamard so as to appear more scholarly than I truly am. </w:t>
      </w:r>
    </w:p>
    <w:p w:rsidR="00FB54E1" w:rsidRPr="00B14752" w:rsidRDefault="00FB54E1" w:rsidP="00F17608">
      <w:pPr>
        <w:pStyle w:val="NormalWeb"/>
        <w:jc w:val="both"/>
        <w:rPr>
          <w:lang w:val="en-US"/>
        </w:rPr>
      </w:pPr>
      <w:hyperlink r:id="rId31" w:anchor="5%27" w:history="1">
        <w:r w:rsidRPr="00B14752">
          <w:rPr>
            <w:rStyle w:val="Hyperlink"/>
            <w:vertAlign w:val="superscript"/>
            <w:lang w:val="en-US"/>
          </w:rPr>
          <w:t>5</w:t>
        </w:r>
      </w:hyperlink>
      <w:r w:rsidRPr="00B14752">
        <w:rPr>
          <w:lang w:val="en-US"/>
        </w:rPr>
        <w:t xml:space="preserve">See </w:t>
      </w:r>
      <w:hyperlink r:id="rId32" w:history="1">
        <w:r w:rsidRPr="00B14752">
          <w:rPr>
            <w:rStyle w:val="Hyperlink"/>
            <w:lang w:val="en-US"/>
          </w:rPr>
          <w:t>http://www.idiocentrism.com/rome.htm</w:t>
        </w:r>
      </w:hyperlink>
    </w:p>
    <w:p w:rsidR="00FB54E1" w:rsidRPr="00B14752" w:rsidRDefault="00FB54E1" w:rsidP="00F17608">
      <w:pPr>
        <w:pStyle w:val="NormalWeb"/>
        <w:jc w:val="both"/>
        <w:rPr>
          <w:lang w:val="en-US"/>
        </w:rPr>
      </w:pPr>
      <w:hyperlink r:id="rId33" w:anchor="6%27" w:history="1">
        <w:r w:rsidRPr="00B14752">
          <w:rPr>
            <w:rStyle w:val="Hyperlink"/>
            <w:i/>
            <w:iCs/>
            <w:vertAlign w:val="superscript"/>
            <w:lang w:val="en-US"/>
          </w:rPr>
          <w:t>6</w:t>
        </w:r>
      </w:hyperlink>
      <w:r w:rsidRPr="00B14752">
        <w:rPr>
          <w:i/>
          <w:iCs/>
          <w:lang w:val="en-US"/>
        </w:rPr>
        <w:t>Lyrics of the French Renaissance,</w:t>
      </w:r>
      <w:r w:rsidRPr="00B14752">
        <w:rPr>
          <w:lang w:val="en-US"/>
        </w:rPr>
        <w:t xml:space="preserve"> pp. xxiii-xxiv.</w:t>
      </w:r>
    </w:p>
    <w:p w:rsidR="00FB54E1" w:rsidRPr="00B14752" w:rsidRDefault="00FB54E1" w:rsidP="00F17608">
      <w:pPr>
        <w:pStyle w:val="NormalWeb"/>
        <w:jc w:val="both"/>
        <w:rPr>
          <w:lang w:val="en-US"/>
        </w:rPr>
      </w:pPr>
      <w:hyperlink r:id="rId34" w:anchor="7%27" w:history="1">
        <w:r w:rsidRPr="00B14752">
          <w:rPr>
            <w:rStyle w:val="Hyperlink"/>
            <w:vertAlign w:val="superscript"/>
            <w:lang w:val="en-US"/>
          </w:rPr>
          <w:t>7</w:t>
        </w:r>
      </w:hyperlink>
      <w:r w:rsidRPr="00B14752">
        <w:rPr>
          <w:lang w:val="en-US"/>
        </w:rPr>
        <w:t>Ibid., p. xxiv.</w:t>
      </w:r>
    </w:p>
    <w:p w:rsidR="00FB54E1" w:rsidRPr="00B14752" w:rsidRDefault="00FB54E1" w:rsidP="00F17608">
      <w:pPr>
        <w:pStyle w:val="Heading2"/>
        <w:jc w:val="both"/>
        <w:rPr>
          <w:lang w:val="en-US"/>
        </w:rPr>
      </w:pPr>
      <w:r w:rsidRPr="00B14752">
        <w:rPr>
          <w:lang w:val="en-US"/>
        </w:rPr>
        <w:t>The Complete Fables of Jean de La Fontaine</w:t>
      </w:r>
    </w:p>
    <w:p w:rsidR="00FB54E1" w:rsidRPr="00B14752" w:rsidRDefault="00FB54E1" w:rsidP="00F17608">
      <w:pPr>
        <w:pStyle w:val="Heading3"/>
        <w:jc w:val="both"/>
        <w:rPr>
          <w:lang w:val="en-US"/>
        </w:rPr>
      </w:pPr>
      <w:r w:rsidRPr="00B14752">
        <w:rPr>
          <w:lang w:val="en-US"/>
        </w:rPr>
        <w:t>Translated by Norman Shapiro</w:t>
      </w:r>
    </w:p>
    <w:p w:rsidR="00FB54E1" w:rsidRPr="00B14752" w:rsidRDefault="00FB54E1" w:rsidP="00F17608">
      <w:pPr>
        <w:spacing w:after="240"/>
        <w:jc w:val="both"/>
        <w:rPr>
          <w:lang w:val="en-US"/>
        </w:rPr>
      </w:pPr>
      <w:r w:rsidRPr="00B14752">
        <w:rPr>
          <w:i/>
          <w:iCs/>
          <w:lang w:val="en-US"/>
        </w:rPr>
        <w:t>by Robert Paquin, Ph.D.</w:t>
      </w:r>
      <w:r w:rsidRPr="00B14752">
        <w:rPr>
          <w:i/>
          <w:iCs/>
          <w:lang w:val="en-US"/>
        </w:rPr>
        <w:br/>
      </w:r>
    </w:p>
    <w:p w:rsidR="00FB54E1" w:rsidRPr="00B14752" w:rsidRDefault="00FB54E1" w:rsidP="00F17608">
      <w:pPr>
        <w:pStyle w:val="NormalWeb"/>
        <w:ind w:left="1440"/>
        <w:jc w:val="both"/>
        <w:rPr>
          <w:lang w:val="en-US"/>
        </w:rPr>
      </w:pPr>
      <w:r w:rsidRPr="00B14752">
        <w:rPr>
          <w:i/>
          <w:iCs/>
          <w:lang w:val="en-US"/>
        </w:rPr>
        <w:t>The Complete Fables of Jean de La Fontaine, translated by Norman Shapiro, Urbana and Chicago: University of Illinois Press, 2007.</w:t>
      </w:r>
    </w:p>
    <w:p w:rsidR="00FB54E1" w:rsidRPr="00B14752" w:rsidRDefault="00FB54E1" w:rsidP="00F17608">
      <w:pPr>
        <w:pStyle w:val="NormalWeb"/>
        <w:jc w:val="both"/>
        <w:rPr>
          <w:lang w:val="en-US"/>
        </w:rPr>
      </w:pPr>
      <w:r w:rsidRPr="00B14752">
        <w:rPr>
          <w:lang w:val="en-US"/>
        </w:rPr>
        <w:br/>
      </w:r>
      <w:r>
        <w:rPr>
          <w:noProof/>
        </w:rPr>
        <w:pict>
          <v:shape id="Рисунок 4" o:spid="_x0000_s1028" type="#_x0000_t75" alt="R" style="position:absolute;left:0;text-align:left;margin-left:-85.05pt;margin-top:-698.5pt;width:36pt;height:21.75pt;z-index:251660288;visibility:visible;mso-wrap-distance-left:0;mso-wrap-distance-right:0;mso-position-horizontal-relative:text;mso-position-vertical-relative:line" o:allowoverlap="f">
            <v:imagedata r:id="rId35" o:title=""/>
            <w10:wrap type="square"/>
          </v:shape>
        </w:pict>
      </w:r>
      <w:r w:rsidRPr="00B14752">
        <w:rPr>
          <w:lang w:val="en-US"/>
        </w:rPr>
        <w:t>eading Jean de La Fontaine's fables is a double pleasure. These short moralistic narrative poems are not only witty, but they also evince a wonderful (I was going to say "fabulous") poetic skill. And reading Norman Shapiro's translation doubles the pleasure one more time.</w:t>
      </w:r>
    </w:p>
    <w:p w:rsidR="00FB54E1" w:rsidRPr="00B14752" w:rsidRDefault="00FB54E1" w:rsidP="00F17608">
      <w:pPr>
        <w:pStyle w:val="NormalWeb"/>
        <w:jc w:val="both"/>
        <w:rPr>
          <w:lang w:val="en-US"/>
        </w:rPr>
      </w:pPr>
      <w:r w:rsidRPr="00B14752">
        <w:rPr>
          <w:lang w:val="en-US"/>
        </w:rPr>
        <w:t>Unlike Shapiro's translation of French Renaissance poets previously reviewed here (see &lt;</w:t>
      </w:r>
      <w:hyperlink r:id="rId36" w:history="1">
        <w:r w:rsidRPr="00B14752">
          <w:rPr>
            <w:rStyle w:val="Hyperlink"/>
            <w:rFonts w:ascii="Verdana" w:hAnsi="Verdana"/>
            <w:lang w:val="en-US"/>
          </w:rPr>
          <w:t>http://accurapid.com/journal/39poetry.htm</w:t>
        </w:r>
      </w:hyperlink>
      <w:r w:rsidRPr="00B14752">
        <w:rPr>
          <w:rFonts w:ascii="Verdana" w:hAnsi="Verdana"/>
          <w:lang w:val="en-US"/>
        </w:rPr>
        <w:t>&gt;), these fables are not published in a bilingual edition. They are not meant to be read line by line as a language lesson. The translator adapts and distances himself from the French, and his translation doesn't always correspond word for word or even line for line to the French. What it does follow is the intent of the author as it tries to reproduce for the English reader the reading experience of the native French reader savoring La Fontaine's fables.</w:t>
      </w:r>
    </w:p>
    <w:tbl>
      <w:tblPr>
        <w:tblpPr w:leftFromText="45" w:rightFromText="45" w:vertAnchor="text"/>
        <w:tblW w:w="3000" w:type="dxa"/>
        <w:tblCellSpacing w:w="37" w:type="dxa"/>
        <w:tblCellMar>
          <w:top w:w="75" w:type="dxa"/>
          <w:left w:w="75" w:type="dxa"/>
          <w:bottom w:w="75" w:type="dxa"/>
          <w:right w:w="75" w:type="dxa"/>
        </w:tblCellMar>
        <w:tblLook w:val="0000"/>
      </w:tblPr>
      <w:tblGrid>
        <w:gridCol w:w="3000"/>
      </w:tblGrid>
      <w:tr w:rsidR="00FB54E1" w:rsidRPr="004A0354" w:rsidTr="0076359E">
        <w:trPr>
          <w:tblCellSpacing w:w="37" w:type="dxa"/>
        </w:trPr>
        <w:tc>
          <w:tcPr>
            <w:tcW w:w="0" w:type="auto"/>
            <w:vAlign w:val="center"/>
          </w:tcPr>
          <w:p w:rsidR="00FB54E1" w:rsidRPr="00B14752" w:rsidRDefault="00FB54E1" w:rsidP="0076359E">
            <w:pPr>
              <w:jc w:val="both"/>
              <w:rPr>
                <w:sz w:val="36"/>
                <w:szCs w:val="36"/>
                <w:lang w:val="en-US"/>
              </w:rPr>
            </w:pPr>
            <w:r w:rsidRPr="00B14752">
              <w:rPr>
                <w:sz w:val="36"/>
                <w:szCs w:val="36"/>
                <w:lang w:val="en-US"/>
              </w:rPr>
              <w:t>These short moralistic narrative poems are not only witty, but they also evince a wonderful poetic skill.</w:t>
            </w:r>
          </w:p>
        </w:tc>
      </w:tr>
    </w:tbl>
    <w:p w:rsidR="00FB54E1" w:rsidRPr="00B14752" w:rsidRDefault="00FB54E1" w:rsidP="00F17608">
      <w:pPr>
        <w:jc w:val="both"/>
        <w:rPr>
          <w:lang w:val="en-US"/>
        </w:rPr>
      </w:pPr>
      <w:r w:rsidRPr="00B14752">
        <w:rPr>
          <w:rFonts w:ascii="Verdana" w:hAnsi="Verdana"/>
          <w:lang w:val="en-US"/>
        </w:rPr>
        <w:t xml:space="preserve">La Fontaine did not invent the fable as a genre. He had models—the legendary Greek Aesop and his imitators, of course, but also the Romans Phaedrus and Horace, and a host of other Latin writers as well as oriental fabulists such as Brahmin Bidpai, in translation of course. La Fontaine also had contemporaries who wrote fables, but what distinguishes him is that he wrote his in verse. Thanks to him, the fable became a poetic genre, with rhyme and rhythm, even if La Fontaine's fables retain some of the freedom of prose in their use of metrics. The lines of varying lengths create a rhythm that has less of a monotonous chanting quality and more of the irregularities of natural speech. </w:t>
      </w:r>
    </w:p>
    <w:p w:rsidR="00FB54E1" w:rsidRPr="00B14752" w:rsidRDefault="00FB54E1" w:rsidP="00F17608">
      <w:pPr>
        <w:pStyle w:val="NormalWeb"/>
        <w:jc w:val="both"/>
        <w:rPr>
          <w:lang w:val="en-US"/>
        </w:rPr>
      </w:pPr>
      <w:r w:rsidRPr="00B14752">
        <w:rPr>
          <w:rFonts w:ascii="Verdana" w:hAnsi="Verdana"/>
          <w:lang w:val="en-US"/>
        </w:rPr>
        <w:t xml:space="preserve">What is remarkable here is that Shapiro manages to recreate this in English. In his translation the lines vary in length mimicking oral speech while retaining rhythm and rhyme and thus creating surprise and enjoyment in reading. In his introduction to the book, John Hollander speaks very highly of the translator's talent, illustrating his praise with many examples. Let's just look at the first fable, the well known </w:t>
      </w:r>
      <w:r w:rsidRPr="00B14752">
        <w:rPr>
          <w:rFonts w:ascii="Verdana" w:hAnsi="Verdana"/>
          <w:i/>
          <w:iCs/>
          <w:lang w:val="en-US"/>
        </w:rPr>
        <w:t>La cigale et la fourmi/The Cricket and the Ant</w:t>
      </w:r>
      <w:r w:rsidRPr="00B14752">
        <w:rPr>
          <w:rFonts w:ascii="Verdana" w:hAnsi="Verdana"/>
          <w:lang w:val="en-US"/>
        </w:rPr>
        <w:t xml:space="preserve"> (p. 5):</w:t>
      </w:r>
    </w:p>
    <w:p w:rsidR="00FB54E1" w:rsidRPr="00B14752" w:rsidRDefault="00FB54E1" w:rsidP="00F17608">
      <w:pPr>
        <w:pStyle w:val="NormalWeb"/>
        <w:ind w:left="2880"/>
        <w:jc w:val="both"/>
        <w:rPr>
          <w:lang w:val="en-US"/>
        </w:rPr>
      </w:pPr>
      <w:r w:rsidRPr="00B14752">
        <w:rPr>
          <w:rFonts w:ascii="Verdana" w:hAnsi="Verdana"/>
          <w:lang w:val="en-US"/>
        </w:rPr>
        <w:t>The cricket, having sung her song</w:t>
      </w:r>
      <w:r w:rsidRPr="00B14752">
        <w:rPr>
          <w:rFonts w:ascii="Verdana" w:hAnsi="Verdana"/>
          <w:lang w:val="en-US"/>
        </w:rPr>
        <w:br/>
        <w:t>All summer long,</w:t>
      </w:r>
      <w:r w:rsidRPr="00B14752">
        <w:rPr>
          <w:rFonts w:ascii="Verdana" w:hAnsi="Verdana"/>
          <w:lang w:val="en-US"/>
        </w:rPr>
        <w:br/>
        <w:t>Found—when the winter winds blew free—</w:t>
      </w:r>
      <w:r w:rsidRPr="00B14752">
        <w:rPr>
          <w:rFonts w:ascii="Verdana" w:hAnsi="Verdana"/>
          <w:lang w:val="en-US"/>
        </w:rPr>
        <w:br/>
        <w:t>Her cupboard bare as bare could be;</w:t>
      </w:r>
      <w:r w:rsidRPr="00B14752">
        <w:rPr>
          <w:rFonts w:ascii="Verdana" w:hAnsi="Verdana"/>
          <w:lang w:val="en-US"/>
        </w:rPr>
        <w:br/>
        <w:t>Nothing to greet her hungering eye:</w:t>
      </w:r>
      <w:r w:rsidRPr="00B14752">
        <w:rPr>
          <w:rFonts w:ascii="Verdana" w:hAnsi="Verdana"/>
          <w:lang w:val="en-US"/>
        </w:rPr>
        <w:br/>
        <w:t>No merest crumb of worm or fly...</w:t>
      </w:r>
    </w:p>
    <w:p w:rsidR="00FB54E1" w:rsidRPr="00B14752" w:rsidRDefault="00FB54E1" w:rsidP="00F17608">
      <w:pPr>
        <w:pStyle w:val="NormalWeb"/>
        <w:jc w:val="both"/>
        <w:rPr>
          <w:lang w:val="en-US"/>
        </w:rPr>
      </w:pPr>
      <w:r w:rsidRPr="00B14752">
        <w:rPr>
          <w:rFonts w:ascii="Verdana" w:hAnsi="Verdana"/>
          <w:lang w:val="en-US"/>
        </w:rPr>
        <w:t>Now the French:</w:t>
      </w:r>
    </w:p>
    <w:p w:rsidR="00FB54E1" w:rsidRPr="00B14752" w:rsidRDefault="00FB54E1" w:rsidP="00F17608">
      <w:pPr>
        <w:pStyle w:val="NormalWeb"/>
        <w:ind w:left="2880"/>
        <w:jc w:val="both"/>
        <w:rPr>
          <w:lang w:val="en-US"/>
        </w:rPr>
      </w:pPr>
      <w:r w:rsidRPr="00B14752">
        <w:rPr>
          <w:rFonts w:ascii="Verdana" w:hAnsi="Verdana"/>
          <w:lang w:val="en-US"/>
        </w:rPr>
        <w:t>La cigale, ayant chanté</w:t>
      </w:r>
      <w:r w:rsidRPr="00B14752">
        <w:rPr>
          <w:rFonts w:ascii="Verdana" w:hAnsi="Verdana"/>
          <w:lang w:val="en-US"/>
        </w:rPr>
        <w:br/>
        <w:t>Tout l'été,</w:t>
      </w:r>
      <w:r w:rsidRPr="00B14752">
        <w:rPr>
          <w:rFonts w:ascii="Verdana" w:hAnsi="Verdana"/>
          <w:lang w:val="en-US"/>
        </w:rPr>
        <w:br/>
        <w:t>Se trouva fort dépourvue</w:t>
      </w:r>
      <w:r w:rsidRPr="00B14752">
        <w:rPr>
          <w:rFonts w:ascii="Verdana" w:hAnsi="Verdana"/>
          <w:lang w:val="en-US"/>
        </w:rPr>
        <w:br/>
        <w:t>Quand la bise fut venue.</w:t>
      </w:r>
      <w:r w:rsidRPr="00B14752">
        <w:rPr>
          <w:rFonts w:ascii="Verdana" w:hAnsi="Verdana"/>
          <w:lang w:val="en-US"/>
        </w:rPr>
        <w:br/>
        <w:t>Pas un seul petit morceau</w:t>
      </w:r>
      <w:r w:rsidRPr="00B14752">
        <w:rPr>
          <w:rFonts w:ascii="Verdana" w:hAnsi="Verdana"/>
          <w:lang w:val="en-US"/>
        </w:rPr>
        <w:br/>
        <w:t>De mouche ou de vermisseau...</w:t>
      </w:r>
    </w:p>
    <w:p w:rsidR="00FB54E1" w:rsidRPr="00B14752" w:rsidRDefault="00FB54E1" w:rsidP="00F17608">
      <w:pPr>
        <w:pStyle w:val="NormalWeb"/>
        <w:jc w:val="both"/>
        <w:rPr>
          <w:lang w:val="en-US"/>
        </w:rPr>
      </w:pPr>
      <w:r w:rsidRPr="00B14752">
        <w:rPr>
          <w:rFonts w:ascii="Verdana" w:hAnsi="Verdana"/>
          <w:lang w:val="en-US"/>
        </w:rPr>
        <w:t xml:space="preserve">The translation is not literal, it doesn't translate the words, it translates the meaning. And the rhyme is part of the meaning. It's also part of the pleasure. Shapiro's fables work as poems on their own. The poems read as if they were original creations and not translations, so that the reader who doesn't understand French and has never read La Fontaine may experience the same pleasure as the French reader. But what about somebody like myself who can read both French and English? Well the pleasure is doubled, since I get to appreciate not only the wit and poetic talent of the author, but also the intelligence and craft of the translator who manages to recreate this in English. Here's another example taken this time from </w:t>
      </w:r>
      <w:r w:rsidRPr="00B14752">
        <w:rPr>
          <w:rFonts w:ascii="Verdana" w:hAnsi="Verdana"/>
          <w:i/>
          <w:iCs/>
          <w:lang w:val="en-US"/>
        </w:rPr>
        <w:t>The Miller, His Son, and the Ass</w:t>
      </w:r>
      <w:r w:rsidRPr="00B14752">
        <w:rPr>
          <w:rFonts w:ascii="Verdana" w:hAnsi="Verdana"/>
          <w:lang w:val="en-US"/>
        </w:rPr>
        <w:t xml:space="preserve"> (p. 55). You will see how the overall meaning is the same though the information given in one line may occur in a different line.</w:t>
      </w:r>
    </w:p>
    <w:p w:rsidR="00FB54E1" w:rsidRPr="00B14752" w:rsidRDefault="00FB54E1" w:rsidP="00F17608">
      <w:pPr>
        <w:pStyle w:val="NormalWeb"/>
        <w:ind w:left="2880"/>
        <w:jc w:val="both"/>
        <w:rPr>
          <w:lang w:val="en-US"/>
        </w:rPr>
      </w:pPr>
      <w:r w:rsidRPr="00B14752">
        <w:rPr>
          <w:rFonts w:ascii="Verdana" w:hAnsi="Verdana"/>
          <w:lang w:val="en-US"/>
        </w:rPr>
        <w:t>... But listen to a story first, I pray.</w:t>
      </w:r>
      <w:r w:rsidRPr="00B14752">
        <w:rPr>
          <w:rFonts w:ascii="Verdana" w:hAnsi="Verdana"/>
          <w:lang w:val="en-US"/>
        </w:rPr>
        <w:br/>
        <w:t>... J'ai lu dans quelque endroit qu'un meunier et son fils,</w:t>
      </w:r>
      <w:r w:rsidRPr="00B14752">
        <w:rPr>
          <w:rFonts w:ascii="Verdana" w:hAnsi="Verdana"/>
          <w:lang w:val="en-US"/>
        </w:rPr>
        <w:br/>
      </w:r>
      <w:r w:rsidRPr="00B14752">
        <w:rPr>
          <w:rFonts w:ascii="Verdana" w:hAnsi="Verdana"/>
          <w:lang w:val="en-US"/>
        </w:rPr>
        <w:br/>
        <w:t>A miller and his son, one market day,</w:t>
      </w:r>
      <w:r w:rsidRPr="00B14752">
        <w:rPr>
          <w:rFonts w:ascii="Verdana" w:hAnsi="Verdana"/>
          <w:lang w:val="en-US"/>
        </w:rPr>
        <w:br/>
        <w:t>L'un vieillard, l'autre enfant, non pas des plus petits,</w:t>
      </w:r>
      <w:r w:rsidRPr="00B14752">
        <w:rPr>
          <w:rFonts w:ascii="Verdana" w:hAnsi="Verdana"/>
          <w:lang w:val="en-US"/>
        </w:rPr>
        <w:br/>
      </w:r>
      <w:r w:rsidRPr="00B14752">
        <w:rPr>
          <w:rFonts w:ascii="Verdana" w:hAnsi="Verdana"/>
          <w:lang w:val="en-US"/>
        </w:rPr>
        <w:br/>
        <w:t>Went off to sell their ass; one of them, old—</w:t>
      </w:r>
      <w:r w:rsidRPr="00B14752">
        <w:rPr>
          <w:rFonts w:ascii="Verdana" w:hAnsi="Verdana"/>
          <w:lang w:val="en-US"/>
        </w:rPr>
        <w:br/>
        <w:t>Mais garçon de quinze ans, si j'ai bonne mémoire,</w:t>
      </w:r>
      <w:r w:rsidRPr="00B14752">
        <w:rPr>
          <w:rFonts w:ascii="Verdana" w:hAnsi="Verdana"/>
          <w:lang w:val="en-US"/>
        </w:rPr>
        <w:br/>
      </w:r>
      <w:r w:rsidRPr="00B14752">
        <w:rPr>
          <w:rFonts w:ascii="Verdana" w:hAnsi="Verdana"/>
          <w:lang w:val="en-US"/>
        </w:rPr>
        <w:br/>
        <w:t>The father, that is, if you need be told—</w:t>
      </w:r>
      <w:r w:rsidRPr="00B14752">
        <w:rPr>
          <w:rFonts w:ascii="Verdana" w:hAnsi="Verdana"/>
          <w:lang w:val="en-US"/>
        </w:rPr>
        <w:br/>
        <w:t>Allaient vendre leur âne un certain jour de foire.</w:t>
      </w:r>
      <w:r w:rsidRPr="00B14752">
        <w:rPr>
          <w:rFonts w:ascii="Verdana" w:hAnsi="Verdana"/>
          <w:lang w:val="en-US"/>
        </w:rPr>
        <w:br/>
      </w:r>
      <w:r w:rsidRPr="00B14752">
        <w:rPr>
          <w:rFonts w:ascii="Verdana" w:hAnsi="Verdana"/>
          <w:lang w:val="en-US"/>
        </w:rPr>
        <w:br/>
        <w:t>The other, if my memory serves, a young</w:t>
      </w:r>
      <w:r w:rsidRPr="00B14752">
        <w:rPr>
          <w:rFonts w:ascii="Verdana" w:hAnsi="Verdana"/>
          <w:lang w:val="en-US"/>
        </w:rPr>
        <w:br/>
        <w:t>Afin qu'il fût plus frais et de meilleur débit,</w:t>
      </w:r>
      <w:r w:rsidRPr="00B14752">
        <w:rPr>
          <w:rFonts w:ascii="Verdana" w:hAnsi="Verdana"/>
          <w:lang w:val="en-US"/>
        </w:rPr>
        <w:br/>
      </w:r>
      <w:r w:rsidRPr="00B14752">
        <w:rPr>
          <w:rFonts w:ascii="Verdana" w:hAnsi="Verdana"/>
          <w:lang w:val="en-US"/>
        </w:rPr>
        <w:br/>
        <w:t>Lad of some fifteen years. Betwixt them hung</w:t>
      </w:r>
      <w:r w:rsidRPr="00B14752">
        <w:rPr>
          <w:rFonts w:ascii="Verdana" w:hAnsi="Verdana"/>
          <w:lang w:val="en-US"/>
        </w:rPr>
        <w:br/>
        <w:t>On lui lia les pieds, on vous le suspendit;</w:t>
      </w:r>
      <w:r w:rsidRPr="00B14752">
        <w:rPr>
          <w:rFonts w:ascii="Verdana" w:hAnsi="Verdana"/>
          <w:lang w:val="en-US"/>
        </w:rPr>
        <w:br/>
      </w:r>
      <w:r w:rsidRPr="00B14752">
        <w:rPr>
          <w:rFonts w:ascii="Verdana" w:hAnsi="Verdana"/>
          <w:lang w:val="en-US"/>
        </w:rPr>
        <w:br/>
        <w:t>The ass, suspended, hooves together bound.</w:t>
      </w:r>
      <w:r w:rsidRPr="00B14752">
        <w:rPr>
          <w:rFonts w:ascii="Verdana" w:hAnsi="Verdana"/>
          <w:lang w:val="en-US"/>
        </w:rPr>
        <w:br/>
        <w:t>Puis cet homme et son fils le portent comme un lustre :</w:t>
      </w:r>
    </w:p>
    <w:p w:rsidR="00FB54E1" w:rsidRPr="00B14752" w:rsidRDefault="00FB54E1" w:rsidP="00F17608">
      <w:pPr>
        <w:ind w:left="2880"/>
        <w:jc w:val="both"/>
        <w:rPr>
          <w:lang w:val="en-US"/>
        </w:rPr>
      </w:pPr>
      <w:r w:rsidRPr="00B14752">
        <w:rPr>
          <w:rFonts w:ascii="Verdana" w:hAnsi="Verdana"/>
          <w:lang w:val="en-US"/>
        </w:rPr>
        <w:br/>
        <w:t>For thus, they thought, he was sure to be found</w:t>
      </w:r>
      <w:r w:rsidRPr="00B14752">
        <w:rPr>
          <w:rFonts w:ascii="Verdana" w:hAnsi="Verdana"/>
          <w:lang w:val="en-US"/>
        </w:rPr>
        <w:br/>
        <w:t xml:space="preserve">Pauvres gens, idiots, couple ignorant et rustre. </w:t>
      </w:r>
    </w:p>
    <w:p w:rsidR="00FB54E1" w:rsidRPr="00B14752" w:rsidRDefault="00FB54E1" w:rsidP="00F17608">
      <w:pPr>
        <w:ind w:left="2880"/>
        <w:jc w:val="both"/>
        <w:rPr>
          <w:lang w:val="en-US"/>
        </w:rPr>
      </w:pPr>
      <w:r w:rsidRPr="00B14752">
        <w:rPr>
          <w:rFonts w:ascii="Verdana" w:hAnsi="Verdana"/>
          <w:lang w:val="en-US"/>
        </w:rPr>
        <w:br/>
        <w:t>Fresh and in finest fettle. As the pair</w:t>
      </w:r>
      <w:r w:rsidRPr="00B14752">
        <w:rPr>
          <w:rFonts w:ascii="Verdana" w:hAnsi="Verdana"/>
          <w:lang w:val="en-US"/>
        </w:rPr>
        <w:br/>
        <w:t xml:space="preserve">Carry him, chandelier-like, to the fair... </w:t>
      </w:r>
    </w:p>
    <w:p w:rsidR="00FB54E1" w:rsidRPr="00B14752" w:rsidRDefault="00FB54E1" w:rsidP="00F17608">
      <w:pPr>
        <w:pStyle w:val="NormalWeb"/>
        <w:jc w:val="both"/>
        <w:rPr>
          <w:lang w:val="en-US"/>
        </w:rPr>
      </w:pPr>
      <w:r w:rsidRPr="00B14752">
        <w:rPr>
          <w:rFonts w:ascii="Verdana" w:hAnsi="Verdana"/>
          <w:lang w:val="en-US"/>
        </w:rPr>
        <w:t>This example illustrates how the translation is an adaptation from the French, different yet serving the same purpose. The aim being to entertain while educating, to provide pleasure while encouraging the reader to reflect.</w:t>
      </w:r>
    </w:p>
    <w:p w:rsidR="00FB54E1" w:rsidRPr="00B14752" w:rsidRDefault="00FB54E1" w:rsidP="00F17608">
      <w:pPr>
        <w:pStyle w:val="NormalWeb"/>
        <w:jc w:val="both"/>
        <w:rPr>
          <w:lang w:val="en-US"/>
        </w:rPr>
      </w:pPr>
      <w:r w:rsidRPr="00B14752">
        <w:rPr>
          <w:rFonts w:ascii="Verdana" w:hAnsi="Verdana"/>
          <w:lang w:val="en-US"/>
        </w:rPr>
        <w:t xml:space="preserve">Shapiro's avowed mission is to allow readers who can't read French to enjoy these fables and learn from them. They teach simple wisdom and common sense. Beware of flatterers, don't be a spendthrift, the type of advice my mother used to give me as a child. But one also finds social judgments based on the observation of "the way of the world" at court and elsewhere. And even if in his preface Shapiro himself declares, "though I myself have translated many hundreds of fables over the years, despite all their edifying content I am still as flawed a human being as I was when I began" (p. xvii), the reader's (and the translator's) awareness of his own shortcomings must surely contribute to the improvement of his character. Can one ask for more? </w:t>
      </w:r>
    </w:p>
    <w:p w:rsidR="00FB54E1" w:rsidRPr="00B14752" w:rsidRDefault="00FB54E1" w:rsidP="00F17608">
      <w:pPr>
        <w:pStyle w:val="NormalWeb"/>
        <w:jc w:val="both"/>
        <w:rPr>
          <w:lang w:val="en-US"/>
        </w:rPr>
      </w:pPr>
      <w:r w:rsidRPr="00B14752">
        <w:rPr>
          <w:rFonts w:ascii="Verdana" w:hAnsi="Verdana"/>
          <w:lang w:val="en-US"/>
        </w:rPr>
        <w:t xml:space="preserve">No wonder many aphorisms contained in La Fontaine have become common sayings or proverbs in French and they are often quoted as pearls of wisdom without reference to the fables. As Shapiro points out in the notes to his translation, "Many La Fontaine morals with a proverbial ring to them were, in fact, [...] introduced by him into the language" (p. 422). Here is a list of such formulas excerpted from La Fontaine's fables, along with Shapiro's English translation: </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Tout flatteur vit aux dépens de celui qui l'écoute—Flatterers thrive on fools' credulity.</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Rien ne sert de courir, il faut partir à point—To win the race you needn't run; just start on time.</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Je plie et ne rompt pas—I never break; I merely bend,</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Aide-toi, le Ciel t'aidera—Heaven helps those who help themselves.</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Tel est pris qui croyait prendre—Lest we be hoist upon our own petard.</w:t>
      </w:r>
    </w:p>
    <w:p w:rsidR="00FB54E1" w:rsidRPr="00B14752" w:rsidRDefault="00FB54E1" w:rsidP="00F17608">
      <w:pPr>
        <w:numPr>
          <w:ilvl w:val="1"/>
          <w:numId w:val="2"/>
        </w:numPr>
        <w:spacing w:before="100" w:beforeAutospacing="1" w:after="100" w:afterAutospacing="1"/>
        <w:jc w:val="both"/>
        <w:rPr>
          <w:rFonts w:ascii="Verdana" w:hAnsi="Verdana"/>
          <w:lang w:val="en-US"/>
        </w:rPr>
      </w:pPr>
      <w:r w:rsidRPr="00B14752">
        <w:rPr>
          <w:rFonts w:ascii="Verdana" w:hAnsi="Verdana"/>
          <w:lang w:val="en-US"/>
        </w:rPr>
        <w:t>La raison du plus fort est toujours la meilleure—The strongest argue best, and always win.</w:t>
      </w:r>
    </w:p>
    <w:p w:rsidR="00FB54E1" w:rsidRPr="00B14752" w:rsidRDefault="00FB54E1" w:rsidP="00F17608">
      <w:pPr>
        <w:pStyle w:val="NormalWeb"/>
        <w:jc w:val="both"/>
        <w:rPr>
          <w:lang w:val="en-US"/>
        </w:rPr>
      </w:pPr>
      <w:r w:rsidRPr="00B14752">
        <w:rPr>
          <w:rFonts w:ascii="Verdana" w:hAnsi="Verdana"/>
          <w:lang w:val="en-US"/>
        </w:rPr>
        <w:t xml:space="preserve">Friends to whom I showed this English translation of La Fontaine's fables were all properly impressed by the talent of the translator, but often concluded by saying, "but I prefer La Fontaine's formulations." Of course, and Shapiro does not claim to be Jean de La Fontaine, but his translator. The challenge here is to reproduce the concision of the formula while respecting rhythm and rhyme. The aim is to translate the fable, while keeping as much as possible of its poetry. </w:t>
      </w:r>
    </w:p>
    <w:p w:rsidR="00FB54E1" w:rsidRPr="00B14752" w:rsidRDefault="00FB54E1" w:rsidP="00F17608">
      <w:pPr>
        <w:pStyle w:val="NormalWeb"/>
        <w:jc w:val="both"/>
        <w:rPr>
          <w:lang w:val="en-US"/>
        </w:rPr>
      </w:pPr>
      <w:r w:rsidRPr="00B14752">
        <w:rPr>
          <w:rFonts w:ascii="Verdana" w:hAnsi="Verdana"/>
          <w:lang w:val="en-US"/>
        </w:rPr>
        <w:t xml:space="preserve">On first reading, I wondered about Shapiro's occasional use of a French word or expression which he italicises. Why use French words? As a professional translator and a native French-speaker living in Canada where we feel constantly "threatened" by the gratuitous introduction of English in our vocabulary, I'm always wary of lexical borrowings. Why did Shapiro use words from a different language when there are English words with the same meaning. The only reason I could think of at first was that the translator was stuck for a rhyme and found this way out. Witness </w:t>
      </w:r>
      <w:r w:rsidRPr="00B14752">
        <w:rPr>
          <w:rFonts w:ascii="Verdana" w:hAnsi="Verdana"/>
          <w:i/>
          <w:iCs/>
          <w:lang w:val="en-US"/>
        </w:rPr>
        <w:t>Death and the Wretched Man</w:t>
      </w:r>
      <w:r w:rsidRPr="00B14752">
        <w:rPr>
          <w:rFonts w:ascii="Verdana" w:hAnsi="Verdana"/>
          <w:lang w:val="en-US"/>
        </w:rPr>
        <w:t xml:space="preserve"> (p. 19), where you find the two following lines:</w:t>
      </w:r>
    </w:p>
    <w:p w:rsidR="00FB54E1" w:rsidRPr="00B14752" w:rsidRDefault="00FB54E1" w:rsidP="00F17608">
      <w:pPr>
        <w:pStyle w:val="NormalWeb"/>
        <w:ind w:left="2880"/>
        <w:jc w:val="both"/>
        <w:rPr>
          <w:lang w:val="en-US"/>
        </w:rPr>
      </w:pPr>
      <w:r w:rsidRPr="00B14752">
        <w:rPr>
          <w:rFonts w:ascii="Verdana" w:hAnsi="Verdana"/>
          <w:lang w:val="en-US"/>
        </w:rPr>
        <w:t>...I want no part of you! Be off!</w:t>
      </w:r>
      <w:r w:rsidRPr="00B14752">
        <w:rPr>
          <w:rFonts w:ascii="Verdana" w:hAnsi="Verdana"/>
          <w:lang w:val="en-US"/>
        </w:rPr>
        <w:br/>
        <w:t xml:space="preserve">It was Maecenas—something of a </w:t>
      </w:r>
      <w:r w:rsidRPr="00B14752">
        <w:rPr>
          <w:rFonts w:ascii="Verdana" w:hAnsi="Verdana"/>
          <w:i/>
          <w:iCs/>
          <w:lang w:val="en-US"/>
        </w:rPr>
        <w:t>philosophe...</w:t>
      </w:r>
    </w:p>
    <w:p w:rsidR="00FB54E1" w:rsidRPr="00B14752" w:rsidRDefault="00FB54E1" w:rsidP="00F17608">
      <w:pPr>
        <w:pStyle w:val="NormalWeb"/>
        <w:jc w:val="both"/>
        <w:rPr>
          <w:lang w:val="en-US"/>
        </w:rPr>
      </w:pPr>
      <w:r w:rsidRPr="00B14752">
        <w:rPr>
          <w:rFonts w:ascii="Verdana" w:hAnsi="Verdana"/>
          <w:lang w:val="en-US"/>
        </w:rPr>
        <w:t xml:space="preserve">Or again in </w:t>
      </w:r>
      <w:r w:rsidRPr="00B14752">
        <w:rPr>
          <w:rFonts w:ascii="Verdana" w:hAnsi="Verdana"/>
          <w:i/>
          <w:iCs/>
          <w:lang w:val="en-US"/>
        </w:rPr>
        <w:t xml:space="preserve">The Fox and the Stork </w:t>
      </w:r>
      <w:r w:rsidRPr="00B14752">
        <w:rPr>
          <w:rFonts w:ascii="Verdana" w:hAnsi="Verdana"/>
          <w:lang w:val="en-US"/>
        </w:rPr>
        <w:t xml:space="preserve">(p. 22), where </w:t>
      </w:r>
    </w:p>
    <w:p w:rsidR="00FB54E1" w:rsidRPr="00B14752" w:rsidRDefault="00FB54E1" w:rsidP="00F17608">
      <w:pPr>
        <w:pStyle w:val="NormalWeb"/>
        <w:ind w:left="2880"/>
        <w:jc w:val="both"/>
        <w:rPr>
          <w:lang w:val="en-US"/>
        </w:rPr>
      </w:pPr>
      <w:r w:rsidRPr="00B14752">
        <w:rPr>
          <w:rFonts w:ascii="Verdana" w:hAnsi="Verdana"/>
          <w:lang w:val="en-US"/>
        </w:rPr>
        <w:t>...Quick to accept, replies: "</w:t>
      </w:r>
      <w:r w:rsidRPr="00B14752">
        <w:rPr>
          <w:rFonts w:ascii="Verdana" w:hAnsi="Verdana"/>
          <w:i/>
          <w:iCs/>
          <w:lang w:val="en-US"/>
        </w:rPr>
        <w:t>Merci beaucoup!</w:t>
      </w:r>
      <w:r w:rsidRPr="00B14752">
        <w:rPr>
          <w:rFonts w:ascii="Verdana" w:hAnsi="Verdana"/>
          <w:lang w:val="en-US"/>
        </w:rPr>
        <w:t>"</w:t>
      </w:r>
    </w:p>
    <w:p w:rsidR="00FB54E1" w:rsidRPr="00B14752" w:rsidRDefault="00FB54E1" w:rsidP="00F17608">
      <w:pPr>
        <w:pStyle w:val="NormalWeb"/>
        <w:jc w:val="both"/>
        <w:rPr>
          <w:lang w:val="en-US"/>
        </w:rPr>
      </w:pPr>
      <w:r w:rsidRPr="00B14752">
        <w:rPr>
          <w:rFonts w:ascii="Verdana" w:hAnsi="Verdana"/>
          <w:lang w:val="en-US"/>
        </w:rPr>
        <w:t xml:space="preserve">rhymes with </w:t>
      </w:r>
    </w:p>
    <w:p w:rsidR="00FB54E1" w:rsidRPr="00B14752" w:rsidRDefault="00FB54E1" w:rsidP="00F17608">
      <w:pPr>
        <w:pStyle w:val="NormalWeb"/>
        <w:ind w:left="2880"/>
        <w:jc w:val="both"/>
        <w:rPr>
          <w:lang w:val="en-US"/>
        </w:rPr>
      </w:pPr>
      <w:r w:rsidRPr="00B14752">
        <w:rPr>
          <w:rFonts w:ascii="Verdana" w:hAnsi="Verdana"/>
          <w:lang w:val="en-US"/>
        </w:rPr>
        <w:t>...No need for tra-la-la with friends like you.</w:t>
      </w:r>
    </w:p>
    <w:p w:rsidR="00FB54E1" w:rsidRPr="00B14752" w:rsidRDefault="00FB54E1" w:rsidP="00F17608">
      <w:pPr>
        <w:pStyle w:val="NormalWeb"/>
        <w:jc w:val="both"/>
        <w:rPr>
          <w:lang w:val="en-US"/>
        </w:rPr>
      </w:pPr>
      <w:r w:rsidRPr="00B14752">
        <w:rPr>
          <w:rFonts w:ascii="Verdana" w:hAnsi="Verdana"/>
          <w:lang w:val="en-US"/>
        </w:rPr>
        <w:t xml:space="preserve">Shapiro doesn't do this only with French though. On the next page, in </w:t>
      </w:r>
      <w:r w:rsidRPr="00B14752">
        <w:rPr>
          <w:rFonts w:ascii="Verdana" w:hAnsi="Verdana"/>
          <w:i/>
          <w:iCs/>
          <w:lang w:val="en-US"/>
        </w:rPr>
        <w:t>The Child and the Schoolmaster</w:t>
      </w:r>
      <w:r w:rsidRPr="00B14752">
        <w:rPr>
          <w:rFonts w:ascii="Verdana" w:hAnsi="Verdana"/>
          <w:lang w:val="en-US"/>
        </w:rPr>
        <w:t xml:space="preserve"> (p. 23), we find</w:t>
      </w:r>
    </w:p>
    <w:p w:rsidR="00FB54E1" w:rsidRPr="00B14752" w:rsidRDefault="00FB54E1" w:rsidP="00F17608">
      <w:pPr>
        <w:pStyle w:val="NormalWeb"/>
        <w:ind w:left="2880"/>
        <w:jc w:val="both"/>
        <w:rPr>
          <w:lang w:val="en-US"/>
        </w:rPr>
      </w:pPr>
      <w:r w:rsidRPr="00B14752">
        <w:rPr>
          <w:rFonts w:ascii="Verdana" w:hAnsi="Verdana"/>
          <w:lang w:val="en-US"/>
        </w:rPr>
        <w:t xml:space="preserve">..."Help!" yelps the child. "I'm dead!" The </w:t>
      </w:r>
      <w:r w:rsidRPr="00B14752">
        <w:rPr>
          <w:rFonts w:ascii="Verdana" w:hAnsi="Verdana"/>
          <w:i/>
          <w:iCs/>
          <w:lang w:val="en-US"/>
        </w:rPr>
        <w:t>magister</w:t>
      </w:r>
      <w:r w:rsidRPr="00B14752">
        <w:rPr>
          <w:rFonts w:ascii="Verdana" w:hAnsi="Verdana"/>
          <w:lang w:val="en-US"/>
        </w:rPr>
        <w:t>,</w:t>
      </w:r>
      <w:r w:rsidRPr="00B14752">
        <w:rPr>
          <w:rFonts w:ascii="Verdana" w:hAnsi="Verdana"/>
          <w:lang w:val="en-US"/>
        </w:rPr>
        <w:br/>
        <w:t>Deciding that a proper remonstration</w:t>
      </w:r>
      <w:r w:rsidRPr="00B14752">
        <w:rPr>
          <w:rFonts w:ascii="Verdana" w:hAnsi="Verdana"/>
          <w:lang w:val="en-US"/>
        </w:rPr>
        <w:br/>
        <w:t>Is what the urchin needs, stops then and there...</w:t>
      </w:r>
    </w:p>
    <w:p w:rsidR="00FB54E1" w:rsidRPr="00B14752" w:rsidRDefault="00FB54E1" w:rsidP="00F17608">
      <w:pPr>
        <w:pStyle w:val="NormalWeb"/>
        <w:jc w:val="both"/>
        <w:rPr>
          <w:lang w:val="en-US"/>
        </w:rPr>
      </w:pPr>
      <w:r w:rsidRPr="00B14752">
        <w:rPr>
          <w:rFonts w:ascii="Verdana" w:hAnsi="Verdana"/>
          <w:lang w:val="en-US"/>
        </w:rPr>
        <w:t xml:space="preserve">Ah, but here the Latin word </w:t>
      </w:r>
      <w:r w:rsidRPr="00B14752">
        <w:rPr>
          <w:rFonts w:ascii="Verdana" w:hAnsi="Verdana"/>
          <w:i/>
          <w:iCs/>
          <w:lang w:val="en-US"/>
        </w:rPr>
        <w:t>magister</w:t>
      </w:r>
      <w:r w:rsidRPr="00B14752">
        <w:rPr>
          <w:rFonts w:ascii="Verdana" w:hAnsi="Verdana"/>
          <w:lang w:val="en-US"/>
        </w:rPr>
        <w:t xml:space="preserve"> is the exact word which La Fontaine uses in his fable, except that Shapiro uses it for a rhyme, whereas La Fontaine puts it at the beginning of the line. So, my objection to the translator's use of French or foreign words didn't hold in this case. Okay, what about </w:t>
      </w:r>
      <w:r w:rsidRPr="00B14752">
        <w:rPr>
          <w:rFonts w:ascii="Verdana" w:hAnsi="Verdana"/>
          <w:i/>
          <w:iCs/>
          <w:lang w:val="en-US"/>
        </w:rPr>
        <w:t>The Eagle and the Dung Beetle</w:t>
      </w:r>
      <w:r w:rsidRPr="00B14752">
        <w:rPr>
          <w:rFonts w:ascii="Verdana" w:hAnsi="Verdana"/>
          <w:lang w:val="en-US"/>
        </w:rPr>
        <w:t xml:space="preserve"> (p.36), where you read the line "My neighbor, my </w:t>
      </w:r>
      <w:r w:rsidRPr="00B14752">
        <w:rPr>
          <w:rFonts w:ascii="Verdana" w:hAnsi="Verdana"/>
          <w:i/>
          <w:iCs/>
          <w:lang w:val="en-US"/>
        </w:rPr>
        <w:t>compère</w:t>
      </w:r>
      <w:r w:rsidRPr="00B14752">
        <w:rPr>
          <w:rFonts w:ascii="Verdana" w:hAnsi="Verdana"/>
          <w:lang w:val="en-US"/>
        </w:rPr>
        <w:t>, my guest"? This corresponds in La Fontaine to the following line:</w:t>
      </w:r>
    </w:p>
    <w:p w:rsidR="00FB54E1" w:rsidRPr="00545D52" w:rsidRDefault="00FB54E1" w:rsidP="00F17608">
      <w:pPr>
        <w:pStyle w:val="NormalWeb"/>
        <w:ind w:left="2880"/>
        <w:jc w:val="both"/>
        <w:rPr>
          <w:lang w:val="en-US"/>
        </w:rPr>
      </w:pPr>
      <w:r w:rsidRPr="00B14752">
        <w:rPr>
          <w:rFonts w:ascii="Verdana" w:hAnsi="Verdana"/>
          <w:lang w:val="en-US"/>
        </w:rPr>
        <w:t xml:space="preserve">C'est mon voisin. </w:t>
      </w:r>
      <w:r w:rsidRPr="00545D52">
        <w:rPr>
          <w:rFonts w:ascii="Verdana" w:hAnsi="Verdana"/>
          <w:lang w:val="en-US"/>
        </w:rPr>
        <w:t>C'est mon compère.</w:t>
      </w:r>
    </w:p>
    <w:p w:rsidR="00FB54E1" w:rsidRPr="00B14752" w:rsidRDefault="00FB54E1" w:rsidP="00F17608">
      <w:pPr>
        <w:pStyle w:val="NormalWeb"/>
        <w:jc w:val="both"/>
        <w:rPr>
          <w:lang w:val="en-US"/>
        </w:rPr>
      </w:pPr>
      <w:r w:rsidRPr="00B14752">
        <w:rPr>
          <w:rFonts w:ascii="Verdana" w:hAnsi="Verdana"/>
          <w:lang w:val="en-US"/>
        </w:rPr>
        <w:t>A line which rhymes three lines down with:</w:t>
      </w:r>
    </w:p>
    <w:p w:rsidR="00FB54E1" w:rsidRPr="00B14752" w:rsidRDefault="00FB54E1" w:rsidP="00F17608">
      <w:pPr>
        <w:pStyle w:val="NormalWeb"/>
        <w:ind w:left="2880"/>
        <w:jc w:val="both"/>
        <w:rPr>
          <w:lang w:val="en-US"/>
        </w:rPr>
      </w:pPr>
      <w:r w:rsidRPr="00B14752">
        <w:rPr>
          <w:rFonts w:ascii="Verdana" w:hAnsi="Verdana"/>
          <w:lang w:val="en-US"/>
        </w:rPr>
        <w:t>L'étourdit, l'oblige à se taire.</w:t>
      </w:r>
    </w:p>
    <w:p w:rsidR="00FB54E1" w:rsidRPr="00B14752" w:rsidRDefault="00FB54E1" w:rsidP="00F17608">
      <w:pPr>
        <w:pStyle w:val="NormalWeb"/>
        <w:jc w:val="both"/>
        <w:rPr>
          <w:lang w:val="en-US"/>
        </w:rPr>
      </w:pPr>
      <w:r w:rsidRPr="00B14752">
        <w:rPr>
          <w:rFonts w:ascii="Verdana" w:hAnsi="Verdana"/>
          <w:lang w:val="en-US"/>
        </w:rPr>
        <w:t>Finally I had to admit that Shapiro knew what he was doing. And mostly he was having fun. He plays with the words, and wants us to join in the game. His use of non-English words is a wink at the reader, a smile, a reminder that the fables may work very well in English thanks to his command of the art of translation and prosody, but they are in essence French and they were originally created by Jean de La Fontaine in the 17</w:t>
      </w:r>
      <w:r w:rsidRPr="00B14752">
        <w:rPr>
          <w:rFonts w:ascii="Verdana" w:hAnsi="Verdana"/>
          <w:vertAlign w:val="superscript"/>
          <w:lang w:val="en-US"/>
        </w:rPr>
        <w:t>th</w:t>
      </w:r>
      <w:r w:rsidRPr="00B14752">
        <w:rPr>
          <w:rFonts w:ascii="Verdana" w:hAnsi="Verdana"/>
          <w:lang w:val="en-US"/>
        </w:rPr>
        <w:t xml:space="preserve"> century.</w:t>
      </w:r>
    </w:p>
    <w:p w:rsidR="00FB54E1" w:rsidRPr="00B14752" w:rsidRDefault="00FB54E1" w:rsidP="00F17608">
      <w:pPr>
        <w:pStyle w:val="NormalWeb"/>
        <w:jc w:val="both"/>
        <w:rPr>
          <w:lang w:val="en-US"/>
        </w:rPr>
      </w:pPr>
      <w:r w:rsidRPr="00B14752">
        <w:rPr>
          <w:rFonts w:ascii="Verdana" w:hAnsi="Verdana"/>
          <w:lang w:val="en-US"/>
        </w:rPr>
        <w:t xml:space="preserve">The fable </w:t>
      </w:r>
      <w:r w:rsidRPr="00B14752">
        <w:rPr>
          <w:rFonts w:ascii="Verdana" w:hAnsi="Verdana"/>
          <w:i/>
          <w:iCs/>
          <w:lang w:val="en-US"/>
        </w:rPr>
        <w:t>Death and the Wretched Man</w:t>
      </w:r>
      <w:r w:rsidRPr="00B14752">
        <w:rPr>
          <w:rFonts w:ascii="Verdana" w:hAnsi="Verdana"/>
          <w:lang w:val="en-US"/>
        </w:rPr>
        <w:t xml:space="preserve"> quoted above was written in imitation of another fable called </w:t>
      </w:r>
      <w:r w:rsidRPr="00B14752">
        <w:rPr>
          <w:rFonts w:ascii="Verdana" w:hAnsi="Verdana"/>
          <w:i/>
          <w:iCs/>
          <w:lang w:val="en-US"/>
        </w:rPr>
        <w:t>Death and the Woodsman</w:t>
      </w:r>
      <w:r w:rsidRPr="00B14752">
        <w:rPr>
          <w:rFonts w:ascii="Verdana" w:hAnsi="Verdana"/>
          <w:lang w:val="en-US"/>
        </w:rPr>
        <w:t>, which La Fontaine claims to have adapted from Aesop. In his first book of fables published in 1668, the two are printed together as numbers 15 and 16, with a short explanation by the author in which he explains: "Never are we able to surpass the Ancients: they leave us only the glory of following them closely." (p. 20) I wonder if Norman Shapiro, as he was translating that passage, thought of applying it to himself. As far as I'm concerned, the glory and the talent of Jean de La Fontaine were certainly well served in this translation of the fables.</w:t>
      </w:r>
    </w:p>
    <w:p w:rsidR="00FB54E1" w:rsidRPr="00B14752" w:rsidRDefault="00FB54E1" w:rsidP="00F17608">
      <w:pPr>
        <w:jc w:val="both"/>
        <w:rPr>
          <w:lang w:val="en-US"/>
        </w:rPr>
      </w:pPr>
      <w:r w:rsidRPr="00B14752">
        <w:rPr>
          <w:lang w:val="en-US"/>
        </w:rPr>
        <w:br/>
        <w:t> </w:t>
      </w:r>
    </w:p>
    <w:p w:rsidR="00FB54E1" w:rsidRPr="00B14752" w:rsidRDefault="00FB54E1" w:rsidP="00F17608">
      <w:pPr>
        <w:jc w:val="both"/>
        <w:rPr>
          <w:lang w:val="en-US"/>
        </w:rPr>
      </w:pPr>
      <w:r w:rsidRPr="00B14752">
        <w:rPr>
          <w:b/>
          <w:bCs/>
          <w:lang w:val="en-US"/>
        </w:rPr>
        <w:t xml:space="preserve">© Copyright </w:t>
      </w:r>
      <w:r w:rsidRPr="00B14752">
        <w:rPr>
          <w:b/>
          <w:bCs/>
          <w:i/>
          <w:iCs/>
          <w:lang w:val="en-US"/>
        </w:rPr>
        <w:t>Translation Journal</w:t>
      </w:r>
      <w:r w:rsidRPr="00B14752">
        <w:rPr>
          <w:b/>
          <w:bCs/>
          <w:lang w:val="en-US"/>
        </w:rPr>
        <w:t xml:space="preserve"> and the Author 2008</w:t>
      </w:r>
      <w:r w:rsidRPr="00B14752">
        <w:rPr>
          <w:lang w:val="en-US"/>
        </w:rPr>
        <w:br/>
        <w:t>URL: http://translationjournal.net/journal/43lafontaine.htm</w:t>
      </w:r>
      <w:r w:rsidRPr="00B14752">
        <w:rPr>
          <w:lang w:val="en-US"/>
        </w:rPr>
        <w:br/>
        <w:t xml:space="preserve">Last updated on: 01/03/2008 05:28:14 </w:t>
      </w:r>
    </w:p>
    <w:p w:rsidR="00FB54E1" w:rsidRDefault="00FB54E1">
      <w:pPr>
        <w:rPr>
          <w:lang w:val="en-US"/>
        </w:rPr>
      </w:pPr>
    </w:p>
    <w:p w:rsidR="00FB54E1" w:rsidRDefault="00FB54E1">
      <w:pPr>
        <w:rPr>
          <w:lang w:val="en-US"/>
        </w:rPr>
      </w:pPr>
    </w:p>
    <w:p w:rsidR="00FB54E1" w:rsidRPr="00B14752" w:rsidRDefault="00FB54E1" w:rsidP="00F17608">
      <w:pPr>
        <w:pStyle w:val="Heading2"/>
        <w:jc w:val="both"/>
        <w:rPr>
          <w:lang w:val="en-US"/>
        </w:rPr>
      </w:pPr>
      <w:r w:rsidRPr="00B14752">
        <w:rPr>
          <w:lang w:val="en-US"/>
        </w:rPr>
        <w:t xml:space="preserve">Three Translations of </w:t>
      </w:r>
      <w:r w:rsidRPr="00B14752">
        <w:rPr>
          <w:i w:val="0"/>
          <w:iCs w:val="0"/>
          <w:lang w:val="en-US"/>
        </w:rPr>
        <w:t xml:space="preserve">La Chanson du mal-aimé </w:t>
      </w:r>
      <w:r w:rsidRPr="00B14752">
        <w:rPr>
          <w:lang w:val="en-US"/>
        </w:rPr>
        <w:br/>
        <w:t xml:space="preserve">by Guillaume Apollinaire </w:t>
      </w:r>
    </w:p>
    <w:p w:rsidR="00FB54E1" w:rsidRPr="00B14752" w:rsidRDefault="00FB54E1" w:rsidP="00F17608">
      <w:pPr>
        <w:spacing w:after="240"/>
        <w:jc w:val="both"/>
        <w:rPr>
          <w:lang w:val="en-US"/>
        </w:rPr>
      </w:pPr>
      <w:r w:rsidRPr="00B14752">
        <w:rPr>
          <w:i/>
          <w:iCs/>
          <w:lang w:val="en-US"/>
        </w:rPr>
        <w:t>by Giovanna Summerfield</w:t>
      </w:r>
      <w:r w:rsidRPr="00B14752">
        <w:rPr>
          <w:i/>
          <w:iCs/>
          <w:lang w:val="en-US"/>
        </w:rPr>
        <w:br/>
        <w:t> </w:t>
      </w:r>
      <w:r w:rsidRPr="00B14752">
        <w:rPr>
          <w:lang w:val="en-US"/>
        </w:rPr>
        <w:t xml:space="preserve"> </w:t>
      </w:r>
      <w:r w:rsidRPr="00B14752">
        <w:rPr>
          <w:lang w:val="en-US"/>
        </w:rPr>
        <w:br/>
      </w:r>
      <w:r w:rsidRPr="00B14752">
        <w:rPr>
          <w:lang w:val="en-US"/>
        </w:rPr>
        <w:br/>
      </w:r>
      <w:r>
        <w:rPr>
          <w:noProof/>
        </w:rPr>
        <w:pict>
          <v:shape id="Рисунок 5" o:spid="_x0000_s1029" type="#_x0000_t75" alt="O" style="position:absolute;left:0;text-align:left;margin-left:-85.05pt;margin-top:-463.85pt;width:27pt;height:20.25pt;z-index:251661312;visibility:visible;mso-wrap-distance-left:0;mso-wrap-distance-right:0;mso-position-horizontal-relative:text;mso-position-vertical-relative:line" o:allowoverlap="f">
            <v:imagedata r:id="rId37" o:title=""/>
            <w10:wrap type="square"/>
          </v:shape>
        </w:pict>
      </w:r>
      <w:r w:rsidRPr="00B14752">
        <w:rPr>
          <w:lang w:val="en-US"/>
        </w:rPr>
        <w:t xml:space="preserve">ne cannot help but be charmed and emotionally stirred by the work of Apollinaire, an influential innovator in the realm of poetry, who blended modern and traditional verse technique. It is to him that critics and art lovers have ascribed the introduction of cubism and symbolism into literature. It is to him that I myself, as a "minor" poet, would like to ascribe the expression of music through poetry. Several artists have remarked on this quality in his work. The French singer Léo Ferré, for example, has set to music the poems of many French poets such as Villon, Baudelaire, and Rimbaud, and has dedicated a large portion of his recordings to Apollinaire himself. In 1945, he recorded an oratorio inspired by </w:t>
      </w:r>
      <w:r w:rsidRPr="00B14752">
        <w:rPr>
          <w:i/>
          <w:iCs/>
          <w:lang w:val="en-US"/>
        </w:rPr>
        <w:t>La Chanson du mal-aimé</w:t>
      </w:r>
      <w:r w:rsidRPr="00B14752">
        <w:rPr>
          <w:lang w:val="en-US"/>
        </w:rPr>
        <w:t xml:space="preserve">, which was later revised in 1957. </w:t>
      </w:r>
    </w:p>
    <w:tbl>
      <w:tblPr>
        <w:tblpPr w:leftFromText="45" w:rightFromText="45" w:vertAnchor="text"/>
        <w:tblW w:w="3000" w:type="dxa"/>
        <w:tblCellSpacing w:w="37" w:type="dxa"/>
        <w:tblCellMar>
          <w:top w:w="75" w:type="dxa"/>
          <w:left w:w="75" w:type="dxa"/>
          <w:bottom w:w="75" w:type="dxa"/>
          <w:right w:w="75" w:type="dxa"/>
        </w:tblCellMar>
        <w:tblLook w:val="0000"/>
      </w:tblPr>
      <w:tblGrid>
        <w:gridCol w:w="3000"/>
      </w:tblGrid>
      <w:tr w:rsidR="00FB54E1" w:rsidRPr="004A0354" w:rsidTr="0076359E">
        <w:trPr>
          <w:tblCellSpacing w:w="37" w:type="dxa"/>
        </w:trPr>
        <w:tc>
          <w:tcPr>
            <w:tcW w:w="0" w:type="auto"/>
            <w:vAlign w:val="center"/>
          </w:tcPr>
          <w:p w:rsidR="00FB54E1" w:rsidRPr="00B14752" w:rsidRDefault="00FB54E1" w:rsidP="0076359E">
            <w:pPr>
              <w:jc w:val="both"/>
              <w:rPr>
                <w:sz w:val="36"/>
                <w:szCs w:val="36"/>
                <w:lang w:val="en-US"/>
              </w:rPr>
            </w:pPr>
            <w:r w:rsidRPr="00B14752">
              <w:rPr>
                <w:sz w:val="36"/>
                <w:szCs w:val="36"/>
                <w:lang w:val="en-US"/>
              </w:rPr>
              <w:t xml:space="preserve">Bad, lazy translators are the ones who, since the music of a poem cannot be replicated in translation, insist on having to focus on the meaning, and the perfect choice of vocabulary </w:t>
            </w:r>
          </w:p>
        </w:tc>
      </w:tr>
    </w:tbl>
    <w:p w:rsidR="00FB54E1" w:rsidRPr="00B14752" w:rsidRDefault="00FB54E1" w:rsidP="00F17608">
      <w:pPr>
        <w:jc w:val="both"/>
        <w:rPr>
          <w:lang w:val="en-US"/>
        </w:rPr>
      </w:pPr>
      <w:r w:rsidRPr="00B14752">
        <w:rPr>
          <w:lang w:val="en-US"/>
        </w:rPr>
        <w:t xml:space="preserve">This wonderful literary piece has also captured the interest of three accomplished scholars who have attempted to achieve a translation of Apollinaire's poetry. My analysis of their works in turn aspires to be a commendation of attempts to render into English the above-mentioned musicality and verbal thematic straying typical of Apollinaire. These three scholarly translations are to be evaluated first and foremost from a historical perspective: Meredith's translation was published in 1964, and was the first English translation of the original to be done in America; Revell's is the most recent one, extensively advertised and praised; finally, Hartley's is the British counterpart, published in the late 1960's, but revised in the early 1970's. </w:t>
      </w:r>
      <w:r w:rsidRPr="00B14752">
        <w:rPr>
          <w:lang w:val="en-US"/>
        </w:rPr>
        <w:br/>
      </w:r>
      <w:r w:rsidRPr="00B14752">
        <w:rPr>
          <w:lang w:val="en-US"/>
        </w:rPr>
        <w:br/>
        <w:t>These three English translations have stylistic differences, displaying various merits, as well as flaws here and there; therefore they appear to me to support to a certain extent Robert Frost's view: "Poetry is what is lost in translation" (</w:t>
      </w:r>
      <w:r w:rsidRPr="00B14752">
        <w:rPr>
          <w:i/>
          <w:iCs/>
          <w:lang w:val="en-US"/>
        </w:rPr>
        <w:t>Translation Review</w:t>
      </w:r>
      <w:r w:rsidRPr="00B14752">
        <w:rPr>
          <w:lang w:val="en-US"/>
        </w:rPr>
        <w:t xml:space="preserve"> 1998). </w:t>
      </w:r>
      <w:r w:rsidRPr="00B14752">
        <w:rPr>
          <w:lang w:val="en-US"/>
        </w:rPr>
        <w:br/>
      </w:r>
      <w:r w:rsidRPr="00B14752">
        <w:rPr>
          <w:lang w:val="en-US"/>
        </w:rPr>
        <w:br/>
        <w:t xml:space="preserve">Apollinaire's masterpiece, composed of 59 quintils of octosyllables, subdivided into seven sections of unequal length, opens with an explanatory, summarizing stanza, which is of the utmost importance in elucidating the reasoning of the poem. Hartley and Revell have come close enough to the original to give the readers a taste of the autobiographical nature of these verses. Yet Meredith exhibits his skill as a specialist by his translation of "romance" as "song" (remember the musical overtones of Apollinaire's work!) and by his happy rendering of the succeeding line as "before my love was clear to me," which leads us straight to the very beginning of the poem, "un soir de demi-brume à Londres." </w:t>
      </w:r>
      <w:r w:rsidRPr="00B14752">
        <w:rPr>
          <w:lang w:val="en-US"/>
        </w:rPr>
        <w:br/>
      </w:r>
      <w:r w:rsidRPr="00B14752">
        <w:rPr>
          <w:lang w:val="en-US"/>
        </w:rPr>
        <w:br/>
        <w:t xml:space="preserve">Interestingly enough it is Hartley who, with his personal experience of London's weather, comes up with the perfect "one foggy evening in London." The connection between "clear" and "foggy" could not be more obvious. Free from all confusion, from the fog which overwhelmed his mind, the French poet was finally able to see. See what? Apparently Apollinaire had a love affair with (or a crush on) a Londoner (Annie) during his stay in Germany, at the time when he was a tutor and she a nanny. He followed her to London, blinded by love, but soon found out there that his love was unrequited. </w:t>
      </w:r>
      <w:r w:rsidRPr="00B14752">
        <w:rPr>
          <w:lang w:val="en-US"/>
        </w:rPr>
        <w:br/>
      </w:r>
      <w:r w:rsidRPr="00B14752">
        <w:rPr>
          <w:lang w:val="en-US"/>
        </w:rPr>
        <w:br/>
        <w:t xml:space="preserve">In the publication of all three translations, the original poem is included. We are thus following in Apollinaire's footsteps, having on one side the original French, and on the other, the English version. All three translators understand that this is crucial to allow the reader a direct comparison of the works in both languages, though Hartley's mistake is unpardonable: he places his translation below the original and renders it into plain English prose. It seems that the sense of parallelism, of equality, thereby eludes us, due to his architectural decision. His translation of "voyou" as "rascal" represents another flaw. True, he wants to denote that the boy Apollinaire meets is mischievous, but how much better the picture of this "enfant" is rendered by Meredith, when he opts for "hoodlum" ("ruffian" is also an excellent choice of words to describe the boy, for we are dealing with love). </w:t>
      </w:r>
      <w:r w:rsidRPr="00B14752">
        <w:rPr>
          <w:lang w:val="en-US"/>
        </w:rPr>
        <w:br/>
      </w:r>
      <w:r w:rsidRPr="00B14752">
        <w:rPr>
          <w:lang w:val="en-US"/>
        </w:rPr>
        <w:br/>
        <w:t xml:space="preserve">Unfortunately, in Revell's translation, the whole first stanza is unconvincing, mainly due to the use of "hustler" in place of "voyou"; worse yet he compares the boy openly to Apollinaire's "beloved," revealing this unique match, this odd fusion of the two characters, the boy and Annie, with their twin identities. The suspense dissipates at the outset, in Revell's version. In contrast, his colleagues have judiciously opted for the "boy resembles my love," which faithfully maintains the sense of mystery until the end. If Revell succeeds in maintaining the tone and the flow of this overtly soft and melodious work with a translation which is indeed light, spontaneous, and which parallels the straying of the original French verse while remaining intelligible in English, he does not display sufficient care as to his choice of words. </w:t>
      </w:r>
      <w:r w:rsidRPr="00B14752">
        <w:rPr>
          <w:lang w:val="en-US"/>
        </w:rPr>
        <w:br/>
      </w:r>
      <w:r w:rsidRPr="00B14752">
        <w:rPr>
          <w:lang w:val="en-US"/>
        </w:rPr>
        <w:br/>
        <w:t>The second stanza is wonderfully mastered by all three translators, though Hartley's choice of maintaining the physical order of the Jews first, and the Pharaoh second, is sublime. Let us remember that Pharaoh was following Moses and his people, and not vice versa as the other translations would have their readers believe. Like Pharaoh, Apollinaire is following the boy, Love itself. Hartley also succeeds in his translation of the third stanza, sharing the victory with Meredith. I have yet to appreciate the work of Revell ("If I loved you less than only.") The translation of this last line of the third stanza does not make much sense, to me, in Revell's English, yet the translator justifies his odd renditions as "deliberate choices to distort certain moments of syntax to reproduce Apollinaire's [</w:t>
      </w:r>
      <w:r w:rsidRPr="00B14752">
        <w:rPr>
          <w:i/>
          <w:iCs/>
          <w:lang w:val="en-US"/>
        </w:rPr>
        <w:t>errer</w:t>
      </w:r>
      <w:r w:rsidRPr="00B14752">
        <w:rPr>
          <w:lang w:val="en-US"/>
        </w:rPr>
        <w:t xml:space="preserve">]" (p. ix). He continues, asserting that his translation is "an attempt of one [poet and reader of poetry] who feels lonely for joy and the spur of joy" (p. ix). </w:t>
      </w:r>
      <w:r w:rsidRPr="00B14752">
        <w:rPr>
          <w:lang w:val="en-US"/>
        </w:rPr>
        <w:br/>
      </w:r>
      <w:r w:rsidRPr="00B14752">
        <w:rPr>
          <w:lang w:val="en-US"/>
        </w:rPr>
        <w:br/>
        <w:t xml:space="preserve">I can understand this concept and Revell's aspiration, but as O. Paz teaches us, "one needs to move away from the poem only to follow it more closely," and I do not think that Revell has scrutinized this poem sufficiently closely. Thus the first place, according to my ranking criteria, goes to Meredith, especially after the reading of his translation of the fourth stanza. In it, he translates "une femme lui ressemblant" as "I met a woman who looked like him." This differs from the choice of the other two translators, who have replaced "him" with "her." </w:t>
      </w:r>
      <w:r w:rsidRPr="00B14752">
        <w:rPr>
          <w:lang w:val="en-US"/>
        </w:rPr>
        <w:br/>
      </w:r>
      <w:r w:rsidRPr="00B14752">
        <w:rPr>
          <w:lang w:val="en-US"/>
        </w:rPr>
        <w:br/>
        <w:t>In French the indirect object pronoun is invariable when it concerns the third person singular (</w:t>
      </w:r>
      <w:r w:rsidRPr="00B14752">
        <w:rPr>
          <w:i/>
          <w:iCs/>
          <w:lang w:val="en-US"/>
        </w:rPr>
        <w:t>lui</w:t>
      </w:r>
      <w:r w:rsidRPr="00B14752">
        <w:rPr>
          <w:lang w:val="en-US"/>
        </w:rPr>
        <w:t xml:space="preserve"> regardless of gender). But if one watches closely, one sees that Apollinaire wants to convey to us that this woman (second representation of Love) resembles the boy (first representation of Love), and consequently Love itself. "Love" and "boy" can be represented by the masculine gender in both English and French. Thus Meredith's use of "him" reveals his full comprehension of the text, the total understanding of the intentions of the author. Meredith has evidently overcome the "translator's difficulty in preserving the symbolism of genders" (Jakobson, </w:t>
      </w:r>
      <w:r w:rsidRPr="00B14752">
        <w:rPr>
          <w:i/>
          <w:iCs/>
          <w:lang w:val="en-US"/>
        </w:rPr>
        <w:t>Theories of Translation</w:t>
      </w:r>
      <w:r w:rsidRPr="00B14752">
        <w:rPr>
          <w:lang w:val="en-US"/>
        </w:rPr>
        <w:t xml:space="preserve"> 150). </w:t>
      </w:r>
      <w:r w:rsidRPr="00B14752">
        <w:rPr>
          <w:lang w:val="en-US"/>
        </w:rPr>
        <w:br/>
      </w:r>
      <w:r w:rsidRPr="00B14752">
        <w:rPr>
          <w:lang w:val="en-US"/>
        </w:rPr>
        <w:br/>
        <w:t xml:space="preserve">Nonetheless, Meredith is unsuccessful when he attempts to achieve a cultural transposition, describing the woman as "lurching out of a bar." Let the British be British. Hartley in fact simply retains the use of the word "tavern," conveying the British atmosphere of a London public house with all the "chiaroscuro" of foaming mugs and thick smoke. Though French, Apollinaire was in London while trailing his Annie; let us not distort reality. Hartley is also successful in his translation of the whole fifth and last stanza, where he remains faithful to the original intent of unveiling "the falsity of love itself," rather than the falsity of the air, oddly compared to love, as erroneously expressed by Meredith. </w:t>
      </w:r>
      <w:r w:rsidRPr="00B14752">
        <w:rPr>
          <w:lang w:val="en-US"/>
        </w:rPr>
        <w:br/>
      </w:r>
      <w:r w:rsidRPr="00B14752">
        <w:rPr>
          <w:lang w:val="en-US"/>
        </w:rPr>
        <w:br/>
        <w:t xml:space="preserve">At this point, I should be better able to explain and rephrase Frost's dictum to read: "Poetry is what is lost in </w:t>
      </w:r>
      <w:r w:rsidRPr="00B14752">
        <w:rPr>
          <w:i/>
          <w:iCs/>
          <w:lang w:val="en-US"/>
        </w:rPr>
        <w:t>bad</w:t>
      </w:r>
      <w:r w:rsidRPr="00B14752">
        <w:rPr>
          <w:lang w:val="en-US"/>
        </w:rPr>
        <w:t xml:space="preserve"> translation." Bad, lazy translators are the ones who, since the music of a poem cannot be replicated in translation, insist on having to focus on the meaning, and the perfect choice of vocabulary. Yet they seem to be unaware or uncaring of the problem this creates: words cannot be read individually, loosely; they must be read within a context, an historical and cultural past, and they must have a structural and grammatical role in a given sentence. Though Hartley unveils some aspects of art, with occasional well-focused terminology, in my opinion he is guilty of the sin of lazy translation. His work is in fact, at times, a mere literal (word-by-word) translation, which demonstrates a linguistic ability and a knowledge of literature perhaps, but also a lack of thorough knowledge of Apollinaire and his poetics. </w:t>
      </w:r>
      <w:r w:rsidRPr="00B14752">
        <w:rPr>
          <w:lang w:val="en-US"/>
        </w:rPr>
        <w:br/>
      </w:r>
      <w:r w:rsidRPr="00B14752">
        <w:rPr>
          <w:lang w:val="en-US"/>
        </w:rPr>
        <w:br/>
        <w:t xml:space="preserve">Bad, lazy translators also include those rather innovative translators who think that they can create "analogous effects with different implements" as Valéry says when referring to poetic translation and the present carelessness toward the actual sense of the original. Revell is a professor of English at the University of Utah and winner of two national Endowment for the Arts fellowships. Undoubtedly, he is a master in his own language; unfortunately he does not grasp (or care to grasp) the subtle nuances of the French language, so as to be able to render them successfully in his native tongue. His translation is a well-balanced reflection of Apollinaire's intentionally aimless poetry. Yet the point is now: is Apollinaire 's language being submitted to the "surgeon's tool?" Is Revell inflicting a Cesarean section to deliver this new creature? Could not Revell perform this through natural delivery? Is he afraid of the pains of labor? </w:t>
      </w:r>
      <w:r w:rsidRPr="00B14752">
        <w:rPr>
          <w:lang w:val="en-US"/>
        </w:rPr>
        <w:br/>
      </w:r>
      <w:r w:rsidRPr="00B14752">
        <w:rPr>
          <w:lang w:val="en-US"/>
        </w:rPr>
        <w:br/>
        <w:t xml:space="preserve">Meredith's translation does not fall into this "bad" category, because he is an attentive, intelligent, and sensitive reader, who has also made a wise choice in pairing with Francis Steegmuller, a French scholar, who is the author of several biographies of Flaubert, Maupassant, and our Apollinaire. (Steegmuller is also a professional translator of nineteenth-century French into English.) Meredith has found the perfect equilibrium, with precise wording and an elegant flow of verses, aided by some punctuation, which proves to be essential in English. He has not lost any nuances of meaning or any musical elements; he has instead shed light on some realms which might have originally appeared obscure to the "uneducated" reader, and has succeeded in making Apollinaire's work even more approachable and appreciated. He has, thus, accomplished the "burdensome" task of achieving a "decent" literary translation. Congratulations! </w:t>
      </w:r>
      <w:r w:rsidRPr="00B14752">
        <w:rPr>
          <w:lang w:val="en-US"/>
        </w:rPr>
        <w:br/>
      </w:r>
      <w:r w:rsidRPr="00B14752">
        <w:rPr>
          <w:lang w:val="en-US"/>
        </w:rPr>
        <w:br/>
        <w:t xml:space="preserve">  </w:t>
      </w:r>
      <w:r w:rsidRPr="00B14752">
        <w:rPr>
          <w:lang w:val="en-US"/>
        </w:rPr>
        <w:br/>
      </w:r>
      <w:r w:rsidRPr="00B14752">
        <w:rPr>
          <w:lang w:val="en-US"/>
        </w:rPr>
        <w:br/>
      </w:r>
      <w:r w:rsidRPr="00B14752">
        <w:rPr>
          <w:b/>
          <w:bCs/>
          <w:lang w:val="en-US"/>
        </w:rPr>
        <w:t>Texts Examined:</w:t>
      </w:r>
      <w:r w:rsidRPr="00B14752">
        <w:rPr>
          <w:lang w:val="en-US"/>
        </w:rPr>
        <w:t xml:space="preserve"> </w:t>
      </w:r>
      <w:r w:rsidRPr="00B14752">
        <w:rPr>
          <w:lang w:val="en-US"/>
        </w:rPr>
        <w:br/>
      </w:r>
      <w:r w:rsidRPr="00B14752">
        <w:rPr>
          <w:lang w:val="en-US"/>
        </w:rPr>
        <w:br/>
        <w:t xml:space="preserve">Hartley, Anthony. "The Song of the Ill-Beloved." </w:t>
      </w:r>
      <w:r w:rsidRPr="00B14752">
        <w:rPr>
          <w:i/>
          <w:iCs/>
          <w:lang w:val="en-US"/>
        </w:rPr>
        <w:t>Penguin Book of French Verse</w:t>
      </w:r>
      <w:r w:rsidRPr="00B14752">
        <w:rPr>
          <w:lang w:val="en-US"/>
        </w:rPr>
        <w:t xml:space="preserve"> (19</w:t>
      </w:r>
      <w:r w:rsidRPr="00B14752">
        <w:rPr>
          <w:vertAlign w:val="superscript"/>
          <w:lang w:val="en-US"/>
        </w:rPr>
        <w:t>th</w:t>
      </w:r>
      <w:r w:rsidRPr="00B14752">
        <w:rPr>
          <w:lang w:val="en-US"/>
        </w:rPr>
        <w:t xml:space="preserve"> and 20</w:t>
      </w:r>
      <w:r w:rsidRPr="00B14752">
        <w:rPr>
          <w:vertAlign w:val="superscript"/>
          <w:lang w:val="en-US"/>
        </w:rPr>
        <w:t>th</w:t>
      </w:r>
      <w:r w:rsidRPr="00B14752">
        <w:rPr>
          <w:lang w:val="en-US"/>
        </w:rPr>
        <w:t xml:space="preserve"> Century). Middlesex, England: Penguin Books, 1974. </w:t>
      </w:r>
      <w:r w:rsidRPr="00B14752">
        <w:rPr>
          <w:lang w:val="en-US"/>
        </w:rPr>
        <w:br/>
      </w:r>
      <w:r w:rsidRPr="00B14752">
        <w:rPr>
          <w:lang w:val="en-US"/>
        </w:rPr>
        <w:br/>
        <w:t xml:space="preserve">Meredith, William. "Song of the Poorly Loved." </w:t>
      </w:r>
      <w:r w:rsidRPr="00B14752">
        <w:rPr>
          <w:i/>
          <w:iCs/>
          <w:lang w:val="en-US"/>
        </w:rPr>
        <w:t>Alcools - Poems 1898-1913</w:t>
      </w:r>
      <w:r w:rsidRPr="00B14752">
        <w:rPr>
          <w:lang w:val="en-US"/>
        </w:rPr>
        <w:t xml:space="preserve">. New York: Anchor Books, 1964. </w:t>
      </w:r>
      <w:r w:rsidRPr="00B14752">
        <w:rPr>
          <w:lang w:val="en-US"/>
        </w:rPr>
        <w:br/>
      </w:r>
      <w:r w:rsidRPr="00B14752">
        <w:rPr>
          <w:lang w:val="en-US"/>
        </w:rPr>
        <w:br/>
        <w:t xml:space="preserve">Revell, Donald. "The Song of the Poorly Loved." </w:t>
      </w:r>
      <w:r w:rsidRPr="00B14752">
        <w:rPr>
          <w:i/>
          <w:iCs/>
          <w:lang w:val="en-US"/>
        </w:rPr>
        <w:t>Alcools</w:t>
      </w:r>
      <w:r w:rsidRPr="00B14752">
        <w:rPr>
          <w:lang w:val="en-US"/>
        </w:rPr>
        <w:t xml:space="preserve">. Hanover, NH: Wesleyan UP, 1995. </w:t>
      </w:r>
      <w:r w:rsidRPr="00B14752">
        <w:rPr>
          <w:lang w:val="en-US"/>
        </w:rPr>
        <w:br/>
      </w:r>
      <w:r w:rsidRPr="00B14752">
        <w:rPr>
          <w:lang w:val="en-US"/>
        </w:rPr>
        <w:br/>
      </w:r>
      <w:r w:rsidRPr="00B14752">
        <w:rPr>
          <w:lang w:val="en-US"/>
        </w:rPr>
        <w:br/>
      </w:r>
      <w:r w:rsidRPr="00B14752">
        <w:rPr>
          <w:lang w:val="en-US"/>
        </w:rPr>
        <w:br/>
      </w:r>
      <w:r w:rsidRPr="00B14752">
        <w:rPr>
          <w:lang w:val="en-US"/>
        </w:rPr>
        <w:br/>
        <w:t> </w:t>
      </w:r>
    </w:p>
    <w:p w:rsidR="00FB54E1" w:rsidRPr="00B14752" w:rsidRDefault="00FB54E1" w:rsidP="00F17608">
      <w:pPr>
        <w:jc w:val="both"/>
        <w:rPr>
          <w:lang w:val="en-US"/>
        </w:rPr>
      </w:pPr>
      <w:r w:rsidRPr="00B14752">
        <w:rPr>
          <w:b/>
          <w:bCs/>
          <w:lang w:val="en-US"/>
        </w:rPr>
        <w:t xml:space="preserve">© Copyright </w:t>
      </w:r>
      <w:r w:rsidRPr="00B14752">
        <w:rPr>
          <w:b/>
          <w:bCs/>
          <w:i/>
          <w:iCs/>
          <w:lang w:val="en-US"/>
        </w:rPr>
        <w:t>Translation Journal</w:t>
      </w:r>
      <w:r w:rsidRPr="00B14752">
        <w:rPr>
          <w:b/>
          <w:bCs/>
          <w:lang w:val="en-US"/>
        </w:rPr>
        <w:t xml:space="preserve"> and the Author 2001</w:t>
      </w:r>
      <w:r w:rsidRPr="00B14752">
        <w:rPr>
          <w:lang w:val="en-US"/>
        </w:rPr>
        <w:br/>
        <w:t xml:space="preserve">Send your comments to the </w:t>
      </w:r>
      <w:hyperlink r:id="rId38" w:history="1">
        <w:r w:rsidRPr="00B14752">
          <w:rPr>
            <w:rStyle w:val="Hyperlink"/>
            <w:lang w:val="en-US"/>
          </w:rPr>
          <w:t>Webmaster</w:t>
        </w:r>
      </w:hyperlink>
      <w:r w:rsidRPr="00B14752">
        <w:rPr>
          <w:lang w:val="en-US"/>
        </w:rPr>
        <w:t xml:space="preserve"> </w:t>
      </w:r>
      <w:r w:rsidRPr="00B14752">
        <w:rPr>
          <w:lang w:val="en-US"/>
        </w:rPr>
        <w:br/>
        <w:t>URL: http://accurapid.com/journal/16apoll.htm</w:t>
      </w:r>
      <w:r w:rsidRPr="00B14752">
        <w:rPr>
          <w:lang w:val="en-US"/>
        </w:rPr>
        <w:br/>
        <w:t xml:space="preserve">Last updated on: 05/04/2003 02:08:09 </w:t>
      </w:r>
    </w:p>
    <w:p w:rsidR="00FB54E1" w:rsidRDefault="00FB54E1" w:rsidP="00545D52">
      <w:pPr>
        <w:pStyle w:val="Heading3"/>
        <w:jc w:val="both"/>
        <w:rPr>
          <w:lang w:val="en-US"/>
        </w:rPr>
      </w:pPr>
    </w:p>
    <w:p w:rsidR="00FB54E1" w:rsidRPr="00DE3E3C" w:rsidRDefault="00FB54E1" w:rsidP="00545D52">
      <w:pPr>
        <w:pStyle w:val="Heading3"/>
        <w:jc w:val="both"/>
        <w:rPr>
          <w:lang w:val="en-US"/>
        </w:rPr>
      </w:pPr>
      <w:r w:rsidRPr="00DE3E3C">
        <w:rPr>
          <w:lang w:val="en-US"/>
        </w:rPr>
        <w:t>EXHAUSTIVE BIBLIOGRAPHY</w:t>
      </w:r>
    </w:p>
    <w:p w:rsidR="00FB54E1" w:rsidRPr="00DE3E3C" w:rsidRDefault="00FB54E1" w:rsidP="00545D52">
      <w:pPr>
        <w:pStyle w:val="NormalWeb"/>
        <w:jc w:val="both"/>
        <w:outlineLvl w:val="3"/>
        <w:rPr>
          <w:b/>
          <w:bCs/>
          <w:sz w:val="27"/>
          <w:szCs w:val="27"/>
          <w:lang w:val="en-US"/>
        </w:rPr>
      </w:pPr>
      <w:r w:rsidRPr="00DE3E3C">
        <w:rPr>
          <w:b/>
          <w:bCs/>
          <w:sz w:val="27"/>
          <w:szCs w:val="27"/>
          <w:lang w:val="en-US"/>
        </w:rPr>
        <w:t>OF ENGLISH TRANSLATIONS OF KANT</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The main part of this Bibliography lists every book or essay written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by Immanuel Kant, in the order presented in the standard Akademie (Ak.)</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edition of Kant's works. Each entry has two parts. The first specifies the</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year, the Ak. page number(s), and the German title of work. The second</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gives its English title, followed by a chronological listing of all known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English translators and the year of the original publication. Where more than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one translation is listed, an asterisk (*) marks the 'standard' translation,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from which the English title is taken; this is not necessarily the best</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translation available, though it usually is. There follows either a letter-</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number abbreviation (for books translating two or more of Kant's works)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or the English book's city and publisher, along with the page number(s),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where relevant. The title of the English publication is specified here only</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when it is not based on the actual German title of the work in question, as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when a translated essay appears as an appendix to another book. The</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abbreviations refer to the books listed in the 'Collections of English</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Translations' section, found on pp.116-18, below. Following that list is an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inevitably incomplete list of some 'Collections Containing Reprints Only'</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(mostly extracts), none of which are referred to in the main section of this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Bibliography. Short extracts of any given work (as e.g. in R1) are listed</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only if that work has not been translated in full elsewhere.</w:t>
      </w:r>
    </w:p>
    <w:p w:rsidR="00FB54E1"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Kant's Writings</w:t>
      </w:r>
    </w:p>
    <w:p w:rsidR="00FB54E1" w:rsidRPr="00DE3E3C"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Volume I</w:t>
      </w:r>
    </w:p>
    <w:p w:rsidR="00FB54E1" w:rsidRPr="00DE3E3C"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Whether the Earth Has Undergone an Alteration of its Axial Rotation.</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William Hastie, 1900, in H3:157-65.</w:t>
      </w:r>
    </w:p>
    <w:p w:rsidR="00FB54E1" w:rsidRPr="00DE3E3C" w:rsidRDefault="00FB54E1" w:rsidP="00545D52">
      <w:pPr>
        <w:pStyle w:val="HTMLPreformatted"/>
        <w:jc w:val="both"/>
        <w:rPr>
          <w:rFonts w:ascii="Times New Roman" w:hAnsi="Times New Roman" w:cs="Times New Roman"/>
          <w:lang w:val="en-US"/>
        </w:rPr>
      </w:pPr>
    </w:p>
    <w:p w:rsidR="00FB54E1"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*Stanley L. Jaki, 1981 (Edinburgh: Scottish Academic Press).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Thoughts on the True Estimation of Living Forces.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*Norman Kemp Smith, 1929, short extracts in H1:1-15.</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Gabriele Rabel, 1963, short extracts in R1:1-8.</w:t>
      </w:r>
    </w:p>
    <w:p w:rsidR="00FB54E1"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John Manolesco, 1969 (New York: Vantage Press).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*David E. Walford with Ralf Meerbote, 1992, in W1:301-59.</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*Stephen Richard Palmquist (revising Richardson), 1994, in P1:2-</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30.</w:t>
      </w:r>
    </w:p>
    <w:p w:rsidR="00FB54E1" w:rsidRPr="00DE3E3C"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1755, pp.369-84: Meditationum quarundam de igne succincta delineatio.</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Succinct Exposition of Some Meditations on Fire.</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Lewis White Beck, 1986, in B5:23-44.</w:t>
      </w:r>
    </w:p>
    <w:p w:rsidR="00FB54E1" w:rsidRPr="00DE3E3C"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David Irvine, 1911, in I1:157-65.</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John Handyside, 1928, in H1:17-29.</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Gabriele Rabel, 1963, short extracts in R1:30.</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G.B. Kerferd and David E. Walford, 1968, in K1:36-43.</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*David E. Walford with Ralf Meerbote, 1992, in W1:361-72.</w:t>
      </w:r>
    </w:p>
    <w:p w:rsidR="00FB54E1" w:rsidRPr="00DE3E3C"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On the Form and Principles of the Sensible and Intelligible World</w:t>
      </w:r>
    </w:p>
    <w:p w:rsidR="00FB54E1"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Volume II</w:t>
      </w:r>
    </w:p>
    <w:p w:rsidR="00FB54E1" w:rsidRDefault="00FB54E1" w:rsidP="00545D52">
      <w:pPr>
        <w:pStyle w:val="HTMLPreformatted"/>
        <w:jc w:val="both"/>
        <w:rPr>
          <w:rFonts w:ascii="Times New Roman" w:hAnsi="Times New Roman" w:cs="Times New Roman"/>
          <w:lang w:val="en-US"/>
        </w:rPr>
      </w:pP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William Julius Eckoff, 1894 (New York: Columbia College);</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reprinted 1970 (New York: AMS Press).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John Handyside, 1928, in H1:31-85; reprinted with Beck's</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revisions, 1986, in B5:145-88, and 1988, in B6:54-76.</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G.B. Kerferd and David E. Walford, 1968, in K1:45-92.</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*David E. Walford with Ralf Meerbote, 1992, in W1:373-416.</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Gabriele Rabel, 1963, short extracts in R1:95.</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Gabriele Rabel, 1963, short extracts in R1:98-100.</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Edward Franklin Buchner, 1904, extracts in B8:242-46.</w:t>
      </w:r>
    </w:p>
    <w:p w:rsidR="00FB54E1" w:rsidRPr="00DE3E3C" w:rsidRDefault="00FB54E1" w:rsidP="00545D52">
      <w:pPr>
        <w:pStyle w:val="HTMLPreformatted"/>
        <w:jc w:val="both"/>
        <w:rPr>
          <w:rFonts w:ascii="Times New Roman" w:hAnsi="Times New Roman" w:cs="Times New Roman"/>
          <w:lang w:val="en-US"/>
        </w:rPr>
      </w:pPr>
      <w:r w:rsidRPr="00DE3E3C">
        <w:rPr>
          <w:rFonts w:ascii="Times New Roman" w:hAnsi="Times New Roman" w:cs="Times New Roman"/>
          <w:lang w:val="en-US"/>
        </w:rPr>
        <w:t>Gabriele Rabel, 1963, short extracts in R1:101.</w:t>
      </w:r>
    </w:p>
    <w:p w:rsidR="00FB54E1" w:rsidRDefault="00FB54E1" w:rsidP="00545D52">
      <w:pPr>
        <w:pStyle w:val="HTMLPreformatted"/>
        <w:jc w:val="both"/>
        <w:rPr>
          <w:rFonts w:ascii="Times New Roman" w:hAnsi="Times New Roman" w:cs="Times New Roman"/>
          <w:lang w:val="en-US"/>
        </w:rPr>
      </w:pPr>
    </w:p>
    <w:p w:rsidR="00FB54E1" w:rsidRPr="00545D52" w:rsidRDefault="00FB54E1" w:rsidP="00545D52">
      <w:pPr>
        <w:rPr>
          <w:sz w:val="20"/>
          <w:szCs w:val="20"/>
          <w:lang w:val="en-US"/>
        </w:rPr>
      </w:pPr>
      <w:r w:rsidRPr="00545D52">
        <w:rPr>
          <w:sz w:val="20"/>
          <w:szCs w:val="20"/>
          <w:lang w:val="en-US"/>
        </w:rPr>
        <w:t>Modern English Bible translations</w:t>
      </w:r>
    </w:p>
    <w:p w:rsidR="00FB54E1" w:rsidRPr="00545D52" w:rsidRDefault="00FB54E1" w:rsidP="00545D52">
      <w:pPr>
        <w:rPr>
          <w:sz w:val="20"/>
          <w:szCs w:val="20"/>
          <w:lang w:val="en-US"/>
        </w:rPr>
      </w:pPr>
    </w:p>
    <w:p w:rsidR="00FB54E1" w:rsidRPr="00545D52" w:rsidRDefault="00FB54E1" w:rsidP="00545D52">
      <w:pPr>
        <w:rPr>
          <w:sz w:val="20"/>
          <w:szCs w:val="20"/>
          <w:lang w:val="en-US"/>
        </w:rPr>
      </w:pPr>
    </w:p>
    <w:p w:rsidR="00FB54E1" w:rsidRPr="00545D52" w:rsidRDefault="00FB54E1" w:rsidP="00545D52">
      <w:pPr>
        <w:rPr>
          <w:sz w:val="20"/>
          <w:szCs w:val="20"/>
          <w:lang w:val="en-US"/>
        </w:rPr>
      </w:pPr>
    </w:p>
    <w:p w:rsidR="00FB54E1" w:rsidRPr="00545D52" w:rsidRDefault="00FB54E1" w:rsidP="00545D52">
      <w:pPr>
        <w:rPr>
          <w:sz w:val="20"/>
          <w:szCs w:val="20"/>
          <w:lang w:val="en-US"/>
        </w:rPr>
      </w:pPr>
      <w:r w:rsidRPr="00545D52">
        <w:rPr>
          <w:sz w:val="20"/>
          <w:szCs w:val="20"/>
          <w:lang w:val="en-US"/>
        </w:rPr>
        <w:t>Many attempts have been made to translate the Bible into modern English, which is defined as the form of English in use after 1800. Since the early nineteenth century, there have been several translational responses to the rapid spread of Christianity throughout the world. Various denominational and organizational goals have produced, and continue to produce, Bibles to address the needs of English speakers from all walks of life. Differing base texts, theological emphasis, style, and translation aims (e.g. readability vs. literality) are Question #42</w:t>
      </w:r>
    </w:p>
    <w:p w:rsidR="00FB54E1" w:rsidRPr="00545D52" w:rsidRDefault="00FB54E1" w:rsidP="00545D52">
      <w:pPr>
        <w:rPr>
          <w:sz w:val="20"/>
          <w:szCs w:val="20"/>
          <w:lang w:val="en-US"/>
        </w:rPr>
      </w:pPr>
      <w:r w:rsidRPr="00545D52">
        <w:rPr>
          <w:sz w:val="20"/>
          <w:szCs w:val="20"/>
          <w:lang w:val="en-US"/>
        </w:rPr>
        <w:t xml:space="preserve">    QUESTION: Aren't modern English translations easier to understand? </w:t>
      </w:r>
    </w:p>
    <w:p w:rsidR="00FB54E1" w:rsidRPr="00545D52" w:rsidRDefault="00FB54E1" w:rsidP="00545D52">
      <w:pPr>
        <w:rPr>
          <w:sz w:val="20"/>
          <w:szCs w:val="20"/>
          <w:lang w:val="en-US"/>
        </w:rPr>
      </w:pPr>
      <w:r w:rsidRPr="00545D52">
        <w:rPr>
          <w:sz w:val="20"/>
          <w:szCs w:val="20"/>
          <w:lang w:val="en-US"/>
        </w:rPr>
        <w:t xml:space="preserve">    ANSWER: No. Some may seem easier to read, but none are easier to understand. </w:t>
      </w:r>
    </w:p>
    <w:p w:rsidR="00FB54E1" w:rsidRPr="00545D52" w:rsidRDefault="00FB54E1" w:rsidP="00545D52">
      <w:pPr>
        <w:rPr>
          <w:sz w:val="20"/>
          <w:szCs w:val="20"/>
          <w:lang w:val="en-US"/>
        </w:rPr>
      </w:pPr>
      <w:r w:rsidRPr="00545D52">
        <w:rPr>
          <w:sz w:val="20"/>
          <w:szCs w:val="20"/>
          <w:lang w:val="en-US"/>
        </w:rPr>
        <w:t xml:space="preserve">    EXPLANATION: One of the primary advertising gimmicks used to sell modern English translations is that they will be easier to understand for the potential customers. The customer, having been assured that he/she cannot possibly understand the "old archaic" King James gratefully purchases the modern English Bible and unknowingly condemns themself to a life of biblical ignorance. Modern English translations may be easier to read but they are not easier to understand. </w:t>
      </w:r>
    </w:p>
    <w:p w:rsidR="00FB54E1" w:rsidRPr="00545D52" w:rsidRDefault="00FB54E1" w:rsidP="00545D52">
      <w:pPr>
        <w:rPr>
          <w:sz w:val="20"/>
          <w:szCs w:val="20"/>
          <w:lang w:val="en-US"/>
        </w:rPr>
      </w:pPr>
      <w:r w:rsidRPr="00545D52">
        <w:rPr>
          <w:sz w:val="20"/>
          <w:szCs w:val="20"/>
          <w:lang w:val="en-US"/>
        </w:rPr>
        <w:t xml:space="preserve">    Let's look at the equation in simple terms. If the "archaic" language and the "thee's" and "thou's" of the King James Bible really do hamper the effectiveness of the Holy Spirit in communicating His message to the Christians, then several things should be true of one or all of the raft of modern English translations on the Bible market today.</w:t>
      </w:r>
    </w:p>
    <w:p w:rsidR="00FB54E1" w:rsidRPr="00545D52" w:rsidRDefault="00FB54E1" w:rsidP="00545D52">
      <w:pPr>
        <w:rPr>
          <w:sz w:val="20"/>
          <w:szCs w:val="20"/>
          <w:lang w:val="en-US"/>
        </w:rPr>
      </w:pPr>
      <w:r w:rsidRPr="00545D52">
        <w:rPr>
          <w:sz w:val="20"/>
          <w:szCs w:val="20"/>
          <w:lang w:val="en-US"/>
        </w:rPr>
        <w:t xml:space="preserve">    1. If modern English translations, such as the New American Standard Version, New International Version, New King James Version, and Today's English Version were easier to understand, then the Holy Spirit's message to the Christian would flow freer and accomplish greater spiritual victories in the lives of God's people on an individual basis. Yet it is sadly evident that this is not happening. </w:t>
      </w:r>
    </w:p>
    <w:p w:rsidR="00FB54E1" w:rsidRPr="00545D52" w:rsidRDefault="00FB54E1" w:rsidP="00545D52">
      <w:pPr>
        <w:rPr>
          <w:sz w:val="20"/>
          <w:szCs w:val="20"/>
          <w:lang w:val="en-US"/>
        </w:rPr>
      </w:pPr>
      <w:r w:rsidRPr="00545D52">
        <w:rPr>
          <w:sz w:val="20"/>
          <w:szCs w:val="20"/>
          <w:lang w:val="en-US"/>
        </w:rPr>
        <w:t xml:space="preserve">    In fact it is only too evident to any objective observer that today's Christians are more worldly and less dedicated to Jesus Christ than their nineteenth or even early twentieth century counterparts who were raised on and read the King James Bible. Surely a Bible that was "easier to understand" would have dramatically increased successes in battling sin, worldliness and carnality, but this JUST HAS NOT HAPPENED. </w:t>
      </w:r>
    </w:p>
    <w:p w:rsidR="00FB54E1" w:rsidRPr="00545D52" w:rsidRDefault="00FB54E1" w:rsidP="00545D52">
      <w:pPr>
        <w:rPr>
          <w:sz w:val="20"/>
          <w:szCs w:val="20"/>
          <w:lang w:val="en-US"/>
        </w:rPr>
      </w:pPr>
      <w:r w:rsidRPr="00545D52">
        <w:rPr>
          <w:sz w:val="20"/>
          <w:szCs w:val="20"/>
          <w:lang w:val="en-US"/>
        </w:rPr>
        <w:t xml:space="preserve">    2. Secondly, if the modern English translations were really easier to understand then I believe God would show a little more gratitude for them by using at least one to spark a major revival in this nation. </w:t>
      </w:r>
    </w:p>
    <w:p w:rsidR="00FB54E1" w:rsidRPr="00545D52" w:rsidRDefault="00FB54E1" w:rsidP="00545D52">
      <w:pPr>
        <w:rPr>
          <w:sz w:val="20"/>
          <w:szCs w:val="20"/>
          <w:lang w:val="en-US"/>
        </w:rPr>
      </w:pPr>
      <w:r w:rsidRPr="00545D52">
        <w:rPr>
          <w:sz w:val="20"/>
          <w:szCs w:val="20"/>
          <w:lang w:val="en-US"/>
        </w:rPr>
        <w:t xml:space="preserve">    It is elementary to see that if the "old archaic" King James Bible has been hampering the desired work of the Holy Spirit, then God should be eager to bless the use of any translation that would be easier for His people to understand. </w:t>
      </w:r>
    </w:p>
    <w:p w:rsidR="00FB54E1" w:rsidRPr="00545D52" w:rsidRDefault="00FB54E1" w:rsidP="00545D52">
      <w:pPr>
        <w:rPr>
          <w:sz w:val="20"/>
          <w:szCs w:val="20"/>
          <w:lang w:val="en-US"/>
        </w:rPr>
      </w:pPr>
      <w:r w:rsidRPr="00545D52">
        <w:rPr>
          <w:sz w:val="20"/>
          <w:szCs w:val="20"/>
          <w:lang w:val="en-US"/>
        </w:rPr>
        <w:t xml:space="preserve">    Again, it is all too obvious that no mass spiritual awakening of any kind has been initiated by any one of today's modern translations. Today's modern translations haven't been able to spark a revival in a Christian school, let alone expected to close a bar. </w:t>
      </w:r>
    </w:p>
    <w:p w:rsidR="00FB54E1" w:rsidRPr="00545D52" w:rsidRDefault="00FB54E1" w:rsidP="00545D52">
      <w:pPr>
        <w:rPr>
          <w:sz w:val="20"/>
          <w:szCs w:val="20"/>
          <w:lang w:val="en-US"/>
        </w:rPr>
      </w:pPr>
      <w:r w:rsidRPr="00545D52">
        <w:rPr>
          <w:sz w:val="20"/>
          <w:szCs w:val="20"/>
          <w:lang w:val="en-US"/>
        </w:rPr>
        <w:t xml:space="preserve">    In fact, since the arrival of our modern English translations, beginning with the ASV of 1901, America has seen: </w:t>
      </w:r>
    </w:p>
    <w:p w:rsidR="00FB54E1" w:rsidRPr="00545D52" w:rsidRDefault="00FB54E1" w:rsidP="00545D52">
      <w:pPr>
        <w:rPr>
          <w:sz w:val="20"/>
          <w:szCs w:val="20"/>
          <w:lang w:val="en-US"/>
        </w:rPr>
      </w:pPr>
      <w:r w:rsidRPr="00545D52">
        <w:rPr>
          <w:sz w:val="20"/>
          <w:szCs w:val="20"/>
          <w:lang w:val="en-US"/>
        </w:rPr>
        <w:t xml:space="preserve">    1. God and prayer kicked out of our public school</w:t>
      </w:r>
    </w:p>
    <w:p w:rsidR="00FB54E1" w:rsidRPr="00545D52" w:rsidRDefault="00FB54E1" w:rsidP="00545D52">
      <w:pPr>
        <w:rPr>
          <w:sz w:val="20"/>
          <w:szCs w:val="20"/>
          <w:lang w:val="en-US"/>
        </w:rPr>
      </w:pPr>
      <w:r w:rsidRPr="00545D52">
        <w:rPr>
          <w:sz w:val="20"/>
          <w:szCs w:val="20"/>
          <w:lang w:val="en-US"/>
        </w:rPr>
        <w:t xml:space="preserve">    2. Abortion on demand legalized</w:t>
      </w:r>
    </w:p>
    <w:p w:rsidR="00FB54E1" w:rsidRPr="00545D52" w:rsidRDefault="00FB54E1" w:rsidP="00545D52">
      <w:pPr>
        <w:rPr>
          <w:sz w:val="20"/>
          <w:szCs w:val="20"/>
          <w:lang w:val="en-US"/>
        </w:rPr>
      </w:pPr>
      <w:r w:rsidRPr="00545D52">
        <w:rPr>
          <w:sz w:val="20"/>
          <w:szCs w:val="20"/>
          <w:lang w:val="en-US"/>
        </w:rPr>
        <w:t xml:space="preserve">    3. Homosexuality accepted nationally as an "alternate life style"</w:t>
      </w:r>
    </w:p>
    <w:p w:rsidR="00FB54E1" w:rsidRPr="00545D52" w:rsidRDefault="00FB54E1" w:rsidP="00545D52">
      <w:pPr>
        <w:rPr>
          <w:sz w:val="20"/>
          <w:szCs w:val="20"/>
          <w:lang w:val="en-US"/>
        </w:rPr>
      </w:pPr>
      <w:r w:rsidRPr="00545D52">
        <w:rPr>
          <w:sz w:val="20"/>
          <w:szCs w:val="20"/>
          <w:lang w:val="en-US"/>
        </w:rPr>
        <w:t xml:space="preserve">    4, In home pornography via TV and VCR</w:t>
      </w:r>
    </w:p>
    <w:p w:rsidR="00FB54E1" w:rsidRPr="00545D52" w:rsidRDefault="00FB54E1" w:rsidP="00545D52">
      <w:pPr>
        <w:rPr>
          <w:sz w:val="20"/>
          <w:szCs w:val="20"/>
          <w:lang w:val="en-US"/>
        </w:rPr>
      </w:pPr>
      <w:r w:rsidRPr="00545D52">
        <w:rPr>
          <w:sz w:val="20"/>
          <w:szCs w:val="20"/>
          <w:lang w:val="en-US"/>
        </w:rPr>
        <w:t xml:space="preserve">    5. Child kidnapping and pornography running rampant</w:t>
      </w:r>
    </w:p>
    <w:p w:rsidR="00FB54E1" w:rsidRPr="00545D52" w:rsidRDefault="00FB54E1" w:rsidP="00545D52">
      <w:pPr>
        <w:rPr>
          <w:sz w:val="20"/>
          <w:szCs w:val="20"/>
          <w:lang w:val="en-US"/>
        </w:rPr>
      </w:pPr>
      <w:r w:rsidRPr="00545D52">
        <w:rPr>
          <w:sz w:val="20"/>
          <w:szCs w:val="20"/>
          <w:lang w:val="en-US"/>
        </w:rPr>
        <w:t xml:space="preserve">    6. Dope has become an epidemic</w:t>
      </w:r>
    </w:p>
    <w:p w:rsidR="00FB54E1" w:rsidRPr="00545D52" w:rsidRDefault="00FB54E1" w:rsidP="00545D52">
      <w:pPr>
        <w:rPr>
          <w:sz w:val="20"/>
          <w:szCs w:val="20"/>
          <w:lang w:val="en-US"/>
        </w:rPr>
      </w:pPr>
      <w:r w:rsidRPr="00545D52">
        <w:rPr>
          <w:sz w:val="20"/>
          <w:szCs w:val="20"/>
          <w:lang w:val="en-US"/>
        </w:rPr>
        <w:t xml:space="preserve">    7. Satanisrn is on the rise</w:t>
      </w:r>
    </w:p>
    <w:p w:rsidR="00FB54E1" w:rsidRPr="00545D52" w:rsidRDefault="00FB54E1" w:rsidP="00545D52">
      <w:pPr>
        <w:rPr>
          <w:sz w:val="20"/>
          <w:szCs w:val="20"/>
          <w:lang w:val="en-US"/>
        </w:rPr>
      </w:pPr>
      <w:r w:rsidRPr="00545D52">
        <w:rPr>
          <w:sz w:val="20"/>
          <w:szCs w:val="20"/>
          <w:lang w:val="en-US"/>
        </w:rPr>
        <w:t xml:space="preserve">    If this is considered a "revival" then let's turn back to the King James to STOP it. </w:t>
      </w:r>
    </w:p>
    <w:p w:rsidR="00FB54E1" w:rsidRPr="00545D52" w:rsidRDefault="00FB54E1" w:rsidP="00545D52">
      <w:pPr>
        <w:rPr>
          <w:sz w:val="20"/>
          <w:szCs w:val="20"/>
          <w:lang w:val="en-US"/>
        </w:rPr>
      </w:pPr>
      <w:r w:rsidRPr="00545D52">
        <w:rPr>
          <w:sz w:val="20"/>
          <w:szCs w:val="20"/>
          <w:lang w:val="en-US"/>
        </w:rPr>
        <w:t xml:space="preserve">    In fact, the ONLY scale used to claim success for a new translation is how well it sells. This depraved Madison Avenue sales system should set alarms ringing in the Christian. Instead, deluded by television, they dutifully nod and remark that, "It must be good, everybody's buying one." </w:t>
      </w:r>
    </w:p>
    <w:p w:rsidR="00FB54E1" w:rsidRPr="00545D52" w:rsidRDefault="00FB54E1" w:rsidP="00545D52">
      <w:pPr>
        <w:rPr>
          <w:sz w:val="20"/>
          <w:szCs w:val="20"/>
          <w:lang w:val="en-US"/>
        </w:rPr>
      </w:pPr>
      <w:r w:rsidRPr="00545D52">
        <w:rPr>
          <w:sz w:val="20"/>
          <w:szCs w:val="20"/>
          <w:lang w:val="en-US"/>
        </w:rPr>
        <w:t xml:space="preserve">    Is there any "good" coming from modern translations? Surely. The publishing companies are making millions. </w:t>
      </w:r>
    </w:p>
    <w:p w:rsidR="00FB54E1" w:rsidRPr="00545D52" w:rsidRDefault="00FB54E1" w:rsidP="00545D52">
      <w:pPr>
        <w:rPr>
          <w:sz w:val="20"/>
          <w:szCs w:val="20"/>
          <w:lang w:val="en-US"/>
        </w:rPr>
      </w:pPr>
      <w:r w:rsidRPr="00545D52">
        <w:rPr>
          <w:sz w:val="20"/>
          <w:szCs w:val="20"/>
          <w:lang w:val="en-US"/>
        </w:rPr>
        <w:t xml:space="preserve">    Today American Christians are spiritually anemic. They turn instead to their favorite "Bible psychologist" for help rather than Scripture. America as a whole is as morally decayed as Sodom and Gomorrah. (Ezekiel 16:49). </w:t>
      </w:r>
    </w:p>
    <w:p w:rsidR="00FB54E1" w:rsidRPr="00545D52" w:rsidRDefault="00FB54E1" w:rsidP="00545D52">
      <w:pPr>
        <w:rPr>
          <w:sz w:val="20"/>
          <w:szCs w:val="20"/>
          <w:lang w:val="en-US"/>
        </w:rPr>
      </w:pPr>
      <w:r w:rsidRPr="00545D52">
        <w:rPr>
          <w:sz w:val="20"/>
          <w:szCs w:val="20"/>
          <w:lang w:val="en-US"/>
        </w:rPr>
        <w:t xml:space="preserve">    Where is the spiritual help and hope that an "easier to understand" translation should bring'? </w:t>
      </w:r>
    </w:p>
    <w:p w:rsidR="00FB54E1" w:rsidRPr="00545D52" w:rsidRDefault="00FB54E1" w:rsidP="00545D52">
      <w:pPr>
        <w:rPr>
          <w:sz w:val="20"/>
          <w:szCs w:val="20"/>
          <w:lang w:val="en-US"/>
        </w:rPr>
      </w:pPr>
      <w:r w:rsidRPr="00545D52">
        <w:rPr>
          <w:sz w:val="20"/>
          <w:szCs w:val="20"/>
          <w:lang w:val="en-US"/>
        </w:rPr>
        <w:t xml:space="preserve">    Instead, perhaps we are in this desperate condition because of those very translations. </w:t>
      </w:r>
    </w:p>
    <w:p w:rsidR="00FB54E1" w:rsidRPr="00545D52" w:rsidRDefault="00FB54E1" w:rsidP="00545D52">
      <w:pPr>
        <w:rPr>
          <w:sz w:val="20"/>
          <w:szCs w:val="20"/>
          <w:lang w:val="en-US"/>
        </w:rPr>
      </w:pPr>
      <w:r w:rsidRPr="00545D52">
        <w:rPr>
          <w:sz w:val="20"/>
          <w:szCs w:val="20"/>
          <w:lang w:val="en-US"/>
        </w:rPr>
        <w:t>________________________________________</w:t>
      </w:r>
    </w:p>
    <w:p w:rsidR="00FB54E1" w:rsidRPr="00545D52" w:rsidRDefault="00FB54E1" w:rsidP="00545D52">
      <w:pPr>
        <w:rPr>
          <w:sz w:val="20"/>
          <w:szCs w:val="20"/>
          <w:lang w:val="en-US"/>
        </w:rPr>
      </w:pPr>
      <w:r w:rsidRPr="00545D52">
        <w:rPr>
          <w:sz w:val="20"/>
          <w:szCs w:val="20"/>
          <w:lang w:val="en-US"/>
        </w:rPr>
        <w:t>just a few of the variables that contribute to the wide range of Bibles available today.</w:t>
      </w:r>
    </w:p>
    <w:p w:rsidR="00FB54E1" w:rsidRPr="00545D52" w:rsidRDefault="00FB54E1" w:rsidP="00545D52">
      <w:pPr>
        <w:pStyle w:val="Heading1"/>
        <w:rPr>
          <w:lang w:val="en-US"/>
        </w:rPr>
      </w:pPr>
      <w:r w:rsidRPr="00545D52">
        <w:rPr>
          <w:lang w:val="en-US"/>
        </w:rPr>
        <w:t>The history of translation</w:t>
      </w:r>
    </w:p>
    <w:p w:rsidR="00FB54E1" w:rsidRPr="00471E56" w:rsidRDefault="00FB54E1" w:rsidP="00545D52">
      <w:pPr>
        <w:pStyle w:val="NormalWeb"/>
        <w:rPr>
          <w:lang w:val="en-US"/>
        </w:rPr>
      </w:pPr>
      <w:r w:rsidRPr="00471E56">
        <w:rPr>
          <w:lang w:val="en-US"/>
        </w:rPr>
        <w:t>Translation has played and plays a key role in the development of world culture. It is common to think of culture as national and absolutely distinct. If we begin to examine the impact of literary translation, the possibility of communication beyond anything so confined by geographicallocation is clear.</w:t>
      </w:r>
    </w:p>
    <w:p w:rsidR="00FB54E1" w:rsidRPr="00471E56" w:rsidRDefault="00FB54E1" w:rsidP="00545D52">
      <w:pPr>
        <w:pStyle w:val="NormalWeb"/>
        <w:rPr>
          <w:lang w:val="en-US"/>
        </w:rPr>
      </w:pPr>
      <w:r w:rsidRPr="00471E56">
        <w:rPr>
          <w:lang w:val="en-US"/>
        </w:rPr>
        <w:t> </w:t>
      </w:r>
    </w:p>
    <w:p w:rsidR="00FB54E1" w:rsidRPr="00471E56" w:rsidRDefault="00FB54E1" w:rsidP="00545D52">
      <w:pPr>
        <w:pStyle w:val="NormalWeb"/>
        <w:rPr>
          <w:lang w:val="en-US"/>
        </w:rPr>
      </w:pPr>
      <w:r w:rsidRPr="00471E56">
        <w:rPr>
          <w:lang w:val="en-US"/>
        </w:rPr>
        <w:t>A history of world culture from the perspective of translation reveals a constant movement of ideas and forms, of cultures constantly absorbing new influences because of the work of translators. It dispels the assumption that everything starts in the West and undermines the idea of rigid boundaries between East and West. India, China, Iraq and Spain have in different ways shaped European culture. India created ties with the Mediterranean in the sixth century BC and medical theories found in Greek thinkers like Plato and Galen originated from India. In ninth and tenth century Baghdad, the scientific and philosophical works of Ancient Greece were translated into Arabic and this learning spread to Europe via Spain which was virtually a Muslim country from the early eighth century for four hundred years.</w:t>
      </w:r>
    </w:p>
    <w:p w:rsidR="00FB54E1" w:rsidRPr="00471E56" w:rsidRDefault="00FB54E1" w:rsidP="00545D52">
      <w:pPr>
        <w:pStyle w:val="NormalWeb"/>
        <w:rPr>
          <w:lang w:val="en-US"/>
        </w:rPr>
      </w:pPr>
      <w:r w:rsidRPr="00471E56">
        <w:rPr>
          <w:lang w:val="en-US"/>
        </w:rPr>
        <w:t> </w:t>
      </w:r>
    </w:p>
    <w:p w:rsidR="00FB54E1" w:rsidRPr="00471E56" w:rsidRDefault="00FB54E1" w:rsidP="00545D52">
      <w:pPr>
        <w:pStyle w:val="NormalWeb"/>
        <w:rPr>
          <w:lang w:val="en-US"/>
        </w:rPr>
      </w:pPr>
      <w:r w:rsidRPr="00471E56">
        <w:rPr>
          <w:lang w:val="en-US"/>
        </w:rPr>
        <w:t>The transmission reached it peak through the School of Toledo where translations were made from Arabic to Latin and later to Spanish and helped the scientific and technological development for the European Renaissance. A history of translation charts these intersections. They may be rooted in violent historical conflict and imperial expansions but it is never a simple process of translation for appropriation.</w:t>
      </w:r>
    </w:p>
    <w:p w:rsidR="00FB54E1" w:rsidRPr="00471E56" w:rsidRDefault="00FB54E1" w:rsidP="00545D52">
      <w:pPr>
        <w:pStyle w:val="NormalWeb"/>
        <w:rPr>
          <w:lang w:val="en-US"/>
        </w:rPr>
      </w:pPr>
      <w:r w:rsidRPr="00471E56">
        <w:rPr>
          <w:lang w:val="en-US"/>
        </w:rPr>
        <w:t> </w:t>
      </w:r>
    </w:p>
    <w:p w:rsidR="00FB54E1" w:rsidRPr="00471E56" w:rsidRDefault="00FB54E1" w:rsidP="00545D52">
      <w:pPr>
        <w:pStyle w:val="NormalWeb"/>
        <w:rPr>
          <w:lang w:val="en-US"/>
        </w:rPr>
      </w:pPr>
      <w:r w:rsidRPr="00471E56">
        <w:rPr>
          <w:lang w:val="en-US"/>
        </w:rPr>
        <w:t>Some of the history of translation is well-charted - the translation of the Bible, the work of missionaries, the Orientalist translators in India - but there remain vast unknown territories. Scholars have recently begun to write about the role of individual translators and of individual translators. Translators like Constance Garnett in England or Gregory Rabassa in the United States have been responsible for transforming writing in English by their respective translations of Russian and Latin American fiction. In the wake of new political freedom in Eastern Europe have come translations of best-selling American and English authors.The history of translation is the history of the crucial but often invisible intersections in world culture.</w:t>
      </w:r>
    </w:p>
    <w:p w:rsidR="00FB54E1" w:rsidRPr="00A40C94" w:rsidRDefault="00FB54E1" w:rsidP="00545D52">
      <w:pPr>
        <w:pStyle w:val="Heading1"/>
        <w:rPr>
          <w:lang w:val="en-US"/>
        </w:rPr>
      </w:pPr>
      <w:r w:rsidRPr="00A40C94">
        <w:rPr>
          <w:lang w:val="en-US"/>
        </w:rPr>
        <w:t>Letter XX</w:t>
      </w:r>
    </w:p>
    <w:p w:rsidR="00FB54E1" w:rsidRPr="00A40C94" w:rsidRDefault="00FB54E1" w:rsidP="00545D52">
      <w:pPr>
        <w:rPr>
          <w:lang w:val="en-US"/>
        </w:rPr>
      </w:pPr>
      <w:r w:rsidRPr="00A40C94">
        <w:rPr>
          <w:lang w:val="en-US"/>
        </w:rPr>
        <w:br/>
        <w:t xml:space="preserve">Letters on England - </w:t>
      </w:r>
      <w:r w:rsidRPr="00A40C94">
        <w:rPr>
          <w:rStyle w:val="Emphasis"/>
          <w:lang w:val="en-US"/>
        </w:rPr>
        <w:t>by Francois-Marie Arouet Voltaire</w:t>
      </w:r>
      <w:r w:rsidRPr="00A40C94">
        <w:rPr>
          <w:lang w:val="en-US"/>
        </w:rPr>
        <w:br/>
      </w:r>
      <w:r w:rsidRPr="00E64BB6">
        <w:rPr>
          <w:noProof/>
        </w:rPr>
        <w:pict>
          <v:shape id="Рисунок 11" o:spid="_x0000_i1031" type="#_x0000_t75" alt="blank" style="width:.75pt;height:22.5pt;visibility:visible">
            <v:imagedata r:id="rId39" o:title=""/>
          </v:shape>
        </w:pict>
      </w:r>
    </w:p>
    <w:p w:rsidR="00FB54E1" w:rsidRPr="00A40C94" w:rsidRDefault="00FB54E1" w:rsidP="00545D52">
      <w:pPr>
        <w:rPr>
          <w:lang w:val="en-US"/>
        </w:rPr>
      </w:pPr>
      <w:r w:rsidRPr="00A40C94">
        <w:rPr>
          <w:lang w:val="en-US"/>
        </w:rPr>
        <w:br/>
      </w:r>
    </w:p>
    <w:p w:rsidR="00FB54E1" w:rsidRPr="00A40C94" w:rsidRDefault="00FB54E1" w:rsidP="00545D52">
      <w:pPr>
        <w:rPr>
          <w:lang w:val="en-US"/>
        </w:rPr>
      </w:pPr>
      <w:r w:rsidRPr="00712709">
        <w:rPr>
          <w:lang w:val="en-US"/>
        </w:rPr>
        <w:t xml:space="preserve">LETTER XX.--ON SUCH OF THE NOBILITY AS CULTIVATE THE BELLES LETTRES </w:t>
      </w:r>
      <w:r w:rsidRPr="00712709">
        <w:rPr>
          <w:lang w:val="en-US"/>
        </w:rPr>
        <w:br/>
        <w:t xml:space="preserve">There once was a time in France when the polite arts were cultivated by persons of the highest rank in the state. The courtiers particularly were conversant in them, although indolence, a taste for trifles, and a passion for intrigue, were the divinities of the country. The Court methinks at this time seems to have given into a taste quite opposite to that of polite literature, but perhaps the mode of thinking may be revived in a little time. </w:t>
      </w:r>
      <w:r w:rsidRPr="00A40C94">
        <w:rPr>
          <w:lang w:val="en-US"/>
        </w:rPr>
        <w:t xml:space="preserve">The French are of so flexible a disposition, may be moulded into such a variety of shapes, that the monarch needs but command and he is immediately obeyed. The English generally think, and learning is had in greater honour among them than in our country--an advantage that results naturally from the form of their government. There are about eight hundred persons in England who have a right to speak in public, and to support the interest of the kingdom; and near five or six thousand may in their turns aspire to the same honour. The whole nation set themselves up as judges over these, and every man has the liberty of publishing his thoughts with regard to public affairs, which shows that all the people in general are indispensably obliged to cultivate their understandings. In England the governments of Greece and Rome are the subject of every conversation, so that every man is under a necessity of perusing such authors as treat of them, how disagreeable soever it may be to him; and this study leads naturally to that of polite literature. Mankind in general speak well in their respective professions. What is the reason why our magistrates, our lawyers, our physicians, and a great number of the clergy, are abler scholars, have a finer taste, and more wit, than persons of all other professions? The reason is, because their condition of life requires a cultivated and enlightened mind, in the same manner as a merchant is obliged to be acquainted with his traffic. Not long since an English nobleman, who was very young, came to see me at Paris on his return from Italy. He had written a poetical description of that country, which, for delicacy and politeness, may vie with anything we meet with in the Earl of Rochester, or in our Chaulieu, our Sarrasin, or Chapelle. The translation I have given of it is so inexpressive of the strength and delicate humour of the original, that I am obliged seriously to ask pardon of the author and of all who understand English. However, as this is the only method I have to make his lordship's verses known, I shall here present you with them in our tongue:- </w:t>
      </w:r>
    </w:p>
    <w:p w:rsidR="00FB54E1" w:rsidRPr="00A40C94" w:rsidRDefault="00FB54E1" w:rsidP="00545D52">
      <w:pPr>
        <w:pStyle w:val="NormalWeb"/>
        <w:rPr>
          <w:lang w:val="en-US"/>
        </w:rPr>
      </w:pPr>
      <w:r w:rsidRPr="00A40C94">
        <w:rPr>
          <w:lang w:val="en-US"/>
        </w:rPr>
        <w:br/>
        <w:t xml:space="preserve">"Qu'ay je donc vu dans l'Italie? </w:t>
      </w:r>
      <w:r w:rsidRPr="00A40C94">
        <w:rPr>
          <w:lang w:val="en-US"/>
        </w:rPr>
        <w:br/>
        <w:t xml:space="preserve">Orgueil, astuce, et pauvrete, </w:t>
      </w:r>
      <w:r w:rsidRPr="00A40C94">
        <w:rPr>
          <w:lang w:val="en-US"/>
        </w:rPr>
        <w:br/>
        <w:t xml:space="preserve">Grands complimens, peu de bonte </w:t>
      </w:r>
      <w:r w:rsidRPr="00A40C94">
        <w:rPr>
          <w:lang w:val="en-US"/>
        </w:rPr>
        <w:br/>
        <w:t xml:space="preserve">Et beaucoup de ceremonie. </w:t>
      </w:r>
    </w:p>
    <w:p w:rsidR="00FB54E1" w:rsidRPr="00A40C94" w:rsidRDefault="00FB54E1" w:rsidP="00545D52">
      <w:pPr>
        <w:pStyle w:val="NormalWeb"/>
        <w:rPr>
          <w:lang w:val="en-US"/>
        </w:rPr>
      </w:pPr>
      <w:r w:rsidRPr="00A40C94">
        <w:rPr>
          <w:lang w:val="en-US"/>
        </w:rPr>
        <w:t xml:space="preserve">"L'extravagante comedie </w:t>
      </w:r>
      <w:r w:rsidRPr="00A40C94">
        <w:rPr>
          <w:lang w:val="en-US"/>
        </w:rPr>
        <w:br/>
        <w:t xml:space="preserve">Que souvent l'Inquisition </w:t>
      </w:r>
      <w:r w:rsidRPr="00A40C94">
        <w:rPr>
          <w:lang w:val="en-US"/>
        </w:rPr>
        <w:br/>
        <w:t xml:space="preserve">Vent qu'on nomme religion </w:t>
      </w:r>
      <w:r w:rsidRPr="00A40C94">
        <w:rPr>
          <w:lang w:val="en-US"/>
        </w:rPr>
        <w:br/>
        <w:t xml:space="preserve">Mais qu'ici nous nommons folie. </w:t>
      </w:r>
    </w:p>
    <w:p w:rsidR="00FB54E1" w:rsidRPr="00A40C94" w:rsidRDefault="00FB54E1" w:rsidP="00545D52">
      <w:pPr>
        <w:pStyle w:val="NormalWeb"/>
        <w:rPr>
          <w:lang w:val="en-US"/>
        </w:rPr>
      </w:pPr>
      <w:r w:rsidRPr="00A40C94">
        <w:rPr>
          <w:lang w:val="en-US"/>
        </w:rPr>
        <w:t xml:space="preserve">"La Nature en vain bienfaisante </w:t>
      </w:r>
      <w:r w:rsidRPr="00A40C94">
        <w:rPr>
          <w:lang w:val="en-US"/>
        </w:rPr>
        <w:br/>
        <w:t xml:space="preserve">Vent enricher ses lieux charmans, </w:t>
      </w:r>
      <w:r w:rsidRPr="00A40C94">
        <w:rPr>
          <w:lang w:val="en-US"/>
        </w:rPr>
        <w:br/>
        <w:t xml:space="preserve">Des pretres la main desolante </w:t>
      </w:r>
      <w:r w:rsidRPr="00A40C94">
        <w:rPr>
          <w:lang w:val="en-US"/>
        </w:rPr>
        <w:br/>
        <w:t xml:space="preserve">Etouffe ses plus beaux presens. </w:t>
      </w:r>
    </w:p>
    <w:p w:rsidR="00FB54E1" w:rsidRPr="00A40C94" w:rsidRDefault="00FB54E1" w:rsidP="00545D52">
      <w:pPr>
        <w:pStyle w:val="NormalWeb"/>
        <w:rPr>
          <w:lang w:val="en-US"/>
        </w:rPr>
      </w:pPr>
      <w:r w:rsidRPr="00A40C94">
        <w:rPr>
          <w:lang w:val="en-US"/>
        </w:rPr>
        <w:t xml:space="preserve">"Les monsignors, soy disant Grands, Seuls dans leurs palais magnifiques Y sont d'illustres faineants, </w:t>
      </w:r>
      <w:r w:rsidRPr="00A40C94">
        <w:rPr>
          <w:lang w:val="en-US"/>
        </w:rPr>
        <w:br/>
        <w:t xml:space="preserve">Sans argent, et sans domestiques. </w:t>
      </w:r>
    </w:p>
    <w:p w:rsidR="00FB54E1" w:rsidRPr="00A40C94" w:rsidRDefault="00FB54E1" w:rsidP="00545D52">
      <w:pPr>
        <w:pStyle w:val="NormalWeb"/>
        <w:rPr>
          <w:lang w:val="en-US"/>
        </w:rPr>
      </w:pPr>
      <w:r w:rsidRPr="00A40C94">
        <w:rPr>
          <w:lang w:val="en-US"/>
        </w:rPr>
        <w:t xml:space="preserve">"Pour les petits, sans liberte, </w:t>
      </w:r>
      <w:r w:rsidRPr="00A40C94">
        <w:rPr>
          <w:lang w:val="en-US"/>
        </w:rPr>
        <w:br/>
        <w:t xml:space="preserve">Martyrs du joug qui les domine, </w:t>
      </w:r>
      <w:r w:rsidRPr="00A40C94">
        <w:rPr>
          <w:lang w:val="en-US"/>
        </w:rPr>
        <w:br/>
        <w:t xml:space="preserve">Ils ont fait voeu de pauvrete, </w:t>
      </w:r>
      <w:r w:rsidRPr="00A40C94">
        <w:rPr>
          <w:lang w:val="en-US"/>
        </w:rPr>
        <w:br/>
        <w:t xml:space="preserve">Priant Dieu par oisivete </w:t>
      </w:r>
      <w:r w:rsidRPr="00A40C94">
        <w:rPr>
          <w:lang w:val="en-US"/>
        </w:rPr>
        <w:br/>
        <w:t xml:space="preserve">Et toujours jeunant par famine. </w:t>
      </w:r>
    </w:p>
    <w:p w:rsidR="00FB54E1" w:rsidRPr="00A40C94" w:rsidRDefault="00FB54E1" w:rsidP="00545D52">
      <w:pPr>
        <w:pStyle w:val="NormalWeb"/>
        <w:rPr>
          <w:lang w:val="en-US"/>
        </w:rPr>
      </w:pPr>
      <w:r w:rsidRPr="00A40C94">
        <w:rPr>
          <w:lang w:val="en-US"/>
        </w:rPr>
        <w:t xml:space="preserve">"Ces beaux lieux du Pape benis </w:t>
      </w:r>
      <w:r w:rsidRPr="00A40C94">
        <w:rPr>
          <w:lang w:val="en-US"/>
        </w:rPr>
        <w:br/>
        <w:t xml:space="preserve">Semblent habitez par les diables; </w:t>
      </w:r>
      <w:r w:rsidRPr="00A40C94">
        <w:rPr>
          <w:lang w:val="en-US"/>
        </w:rPr>
        <w:br/>
        <w:t xml:space="preserve">Et les habitans miserables </w:t>
      </w:r>
      <w:r w:rsidRPr="00A40C94">
        <w:rPr>
          <w:lang w:val="en-US"/>
        </w:rPr>
        <w:br/>
        <w:t xml:space="preserve">Sont damnes dans le Paradis." </w:t>
      </w:r>
    </w:p>
    <w:p w:rsidR="00FB54E1" w:rsidRPr="00DE3E3C" w:rsidRDefault="00FB54E1" w:rsidP="00545D52">
      <w:pPr>
        <w:ind w:hanging="360"/>
        <w:jc w:val="both"/>
        <w:rPr>
          <w:lang w:val="en-US"/>
        </w:rPr>
      </w:pPr>
    </w:p>
    <w:p w:rsidR="00FB54E1" w:rsidRPr="00A40C94" w:rsidRDefault="00FB54E1" w:rsidP="00545D52">
      <w:pPr>
        <w:rPr>
          <w:lang w:val="en-US"/>
        </w:rPr>
      </w:pPr>
    </w:p>
    <w:p w:rsidR="00FB54E1" w:rsidRPr="002C6C3F" w:rsidRDefault="00FB54E1" w:rsidP="00AC621B">
      <w:pPr>
        <w:ind w:left="180"/>
        <w:jc w:val="both"/>
        <w:rPr>
          <w:rFonts w:ascii="Calibri" w:hAnsi="Calibri"/>
          <w:sz w:val="20"/>
          <w:szCs w:val="20"/>
          <w:lang w:val="en-US"/>
        </w:rPr>
      </w:pPr>
      <w:r w:rsidRPr="002C6C3F">
        <w:rPr>
          <w:rFonts w:ascii="Calibri" w:hAnsi="Calibri"/>
          <w:sz w:val="20"/>
          <w:szCs w:val="20"/>
          <w:lang w:val="en-US"/>
        </w:rPr>
        <w:t>The speaker will try to show some common threads in the history of translation or at least some modern parallels with more ancient examples. As for instance the perils of translating from Sumerian into Hebrew, Sacred Egyptian into Classical Greek, or Aramaic into Arabic. Or the even greater physical perils suffered by translators who have been murdered for their efforts, from a Persian interpreter executed by Themistocles to French and English translators burnt at the stake by religious conservatives to the forced suicide of Walter Benjamin in Spain to the assassination of Hitoshi Igarashi, Salman Rushdie's Japanese translator. Voltaire' s translation of Hamlet's soliloquy into rhymed Racinian alexandrine couplets will be compared and contrasted with the problems of translating into and out of other "Public Presentation Languages," such as the epigrammatic four-character maxims of Chinese philosophy, poetry, and medicine. The work of a remarkable Iberian who long ago invented the first relational data base and also sought to intervene between Christianity and Islam by translating his own works into Arabic will be described, as will the career of Xuanzong, perhaps the best-known translator in the world. After a brief glance at the Persian translation academy of Jundishapur and the convergence at Toledo, the presentation will close with an attempt to characterize the past fifty years in translation, which have witnessed our field's greatest outgrowth but have also seen the development of some curious beliefs concerning linguistics and machine translation.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Let me start by showing you one citation that sums up everything else I'll be saying today and ought to fill us all with at least a certain sense of pride:</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From Translation all science had its offspring.</w:t>
      </w:r>
      <w:r w:rsidRPr="002C6C3F">
        <w:rPr>
          <w:rFonts w:ascii="Calibri" w:hAnsi="Calibri"/>
          <w:sz w:val="20"/>
          <w:szCs w:val="20"/>
          <w:lang w:val="en-US"/>
        </w:rPr>
        <w:br/>
        <w:t xml:space="preserve">      -Giordano Bruno (quoted by John Florio, 1603) </w:t>
      </w:r>
      <w:bookmarkStart w:id="0" w:name="1'"/>
      <w:bookmarkEnd w:id="0"/>
      <w:r w:rsidRPr="002C6C3F">
        <w:rPr>
          <w:rFonts w:ascii="Calibri" w:hAnsi="Calibri"/>
          <w:b/>
          <w:sz w:val="20"/>
          <w:szCs w:val="20"/>
          <w:lang w:val="en-US"/>
        </w:rPr>
        <w:fldChar w:fldCharType="begin"/>
      </w:r>
      <w:r w:rsidRPr="002C6C3F">
        <w:rPr>
          <w:rFonts w:ascii="Calibri" w:hAnsi="Calibri"/>
          <w:b/>
          <w:sz w:val="20"/>
          <w:szCs w:val="20"/>
          <w:lang w:val="en-US"/>
        </w:rPr>
        <w:instrText xml:space="preserve"> HYPERLINK "http://accurapid.com/journal/31history.htm" \l "1" </w:instrText>
      </w:r>
      <w:r w:rsidRPr="004A0354">
        <w:rPr>
          <w:rFonts w:ascii="Calibri" w:hAnsi="Calibri"/>
          <w:b/>
          <w:sz w:val="20"/>
          <w:szCs w:val="20"/>
          <w:lang w:val="en-US"/>
        </w:rPr>
      </w:r>
      <w:r w:rsidRPr="002C6C3F">
        <w:rPr>
          <w:rFonts w:ascii="Calibri" w:hAnsi="Calibri"/>
          <w:b/>
          <w:sz w:val="20"/>
          <w:szCs w:val="20"/>
          <w:lang w:val="en-US"/>
        </w:rPr>
        <w:fldChar w:fldCharType="separate"/>
      </w:r>
      <w:r w:rsidRPr="002C6C3F">
        <w:rPr>
          <w:rStyle w:val="Hyperlink"/>
          <w:rFonts w:ascii="Calibri" w:hAnsi="Calibri"/>
          <w:sz w:val="20"/>
          <w:szCs w:val="20"/>
          <w:vertAlign w:val="superscript"/>
          <w:lang w:val="en-US"/>
        </w:rPr>
        <w:t>1</w:t>
      </w:r>
      <w:r w:rsidRPr="002C6C3F">
        <w:rPr>
          <w:rFonts w:ascii="Calibri" w:hAnsi="Calibri"/>
          <w:b/>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In a way that says it all. John Florio was a contemporary of William Shakespeare and compiled the first Italian-English dictionary, including all the words for fornication in both languages. His translation of Bocaccio's </w:t>
      </w:r>
      <w:r w:rsidRPr="002C6C3F">
        <w:rPr>
          <w:rFonts w:ascii="Calibri" w:hAnsi="Calibri"/>
          <w:i/>
          <w:iCs/>
          <w:sz w:val="20"/>
          <w:szCs w:val="20"/>
          <w:lang w:val="en-US"/>
        </w:rPr>
        <w:t>Decameron</w:t>
      </w:r>
      <w:r w:rsidRPr="002C6C3F">
        <w:rPr>
          <w:rFonts w:ascii="Calibri" w:hAnsi="Calibri"/>
          <w:sz w:val="20"/>
          <w:szCs w:val="20"/>
          <w:lang w:val="en-US"/>
        </w:rPr>
        <w:t xml:space="preserve"> into Elizabethan English is available on-line.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I've called today's paper </w:t>
      </w:r>
      <w:r w:rsidRPr="002C6C3F">
        <w:rPr>
          <w:rFonts w:ascii="Calibri" w:hAnsi="Calibri"/>
          <w:i/>
          <w:iCs/>
          <w:sz w:val="20"/>
          <w:szCs w:val="20"/>
          <w:lang w:val="en-US"/>
        </w:rPr>
        <w:t>Some Major Dates and Events in the History of Translation,</w:t>
      </w:r>
      <w:r w:rsidRPr="002C6C3F">
        <w:rPr>
          <w:rFonts w:ascii="Calibri" w:hAnsi="Calibri"/>
          <w:sz w:val="20"/>
          <w:szCs w:val="20"/>
          <w:lang w:val="en-US"/>
        </w:rPr>
        <w:t xml:space="preserve"> and I want to follow the order of these dates and events as described in the abstract, at least for the first eight or nine examples. But thereafter I may be skipping around a bit, perhaps jumping back and forth in history, because I'm eager to tell you about as many of these dates and events as possible, so that you can see what they have in common from century to century. And I'm even more eager for you to see how often history has repeated itself, how the same observations about translation have repeated themselves in quite a few eras and cultures over time.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And that's the point of the "Recurrent Ideas about Translation" sheet, let's look at it for a moment. I don't want to go into much detail about it, we'll see some of that detail as we move along, so what I'd like to happen instead is for you to take my word for it right now, the claim I'm making is that there have only been some eight recurrent ideas about translation expressed over and over again over the centuries. And they're all right here on this sheet. And it's really a rather simple claim.</w:t>
      </w:r>
    </w:p>
    <w:p w:rsidR="00FB54E1" w:rsidRPr="002C6C3F" w:rsidRDefault="00FB54E1" w:rsidP="00AC621B">
      <w:pPr>
        <w:pStyle w:val="NormalWeb"/>
        <w:jc w:val="both"/>
        <w:rPr>
          <w:rFonts w:ascii="Calibri" w:hAnsi="Calibri"/>
          <w:sz w:val="20"/>
          <w:szCs w:val="20"/>
          <w:lang w:val="en-US"/>
        </w:rPr>
      </w:pPr>
      <w:r w:rsidRPr="002C6C3F">
        <w:rPr>
          <w:rFonts w:ascii="Calibri" w:hAnsi="Calibri"/>
          <w:i/>
          <w:sz w:val="20"/>
          <w:szCs w:val="20"/>
          <w:lang w:val="en-US"/>
        </w:rPr>
        <w:t xml:space="preserve"> Links   </w:t>
      </w:r>
      <w:hyperlink r:id="rId40" w:anchor="1%27" w:history="1">
        <w:r w:rsidRPr="002C6C3F">
          <w:rPr>
            <w:rStyle w:val="Hyperlink"/>
            <w:rFonts w:ascii="Calibri" w:hAnsi="Calibri"/>
            <w:i/>
            <w:sz w:val="20"/>
            <w:szCs w:val="20"/>
            <w:vertAlign w:val="superscript"/>
            <w:lang w:val="en-US"/>
          </w:rPr>
          <w:t>1</w:t>
        </w:r>
      </w:hyperlink>
      <w:r w:rsidRPr="002C6C3F">
        <w:rPr>
          <w:rFonts w:ascii="Calibri" w:hAnsi="Calibri"/>
          <w:i/>
          <w:sz w:val="20"/>
          <w:szCs w:val="20"/>
          <w:lang w:val="en-US"/>
        </w:rPr>
        <w:t xml:space="preserve"> Bruno. Yates, 89. Pellegrini, 193. Original text appears to be Florio's English.</w:t>
      </w:r>
    </w:p>
    <w:p w:rsidR="00FB54E1" w:rsidRPr="002C6C3F" w:rsidRDefault="00FB54E1" w:rsidP="00AC621B">
      <w:pPr>
        <w:jc w:val="both"/>
        <w:rPr>
          <w:rFonts w:ascii="Calibri" w:hAnsi="Calibri"/>
          <w:sz w:val="20"/>
          <w:szCs w:val="20"/>
          <w:lang w:val="en-US"/>
        </w:rPr>
      </w:pPr>
      <w:r w:rsidRPr="002C6C3F">
        <w:rPr>
          <w:rFonts w:ascii="Calibri" w:hAnsi="Calibri"/>
          <w:sz w:val="20"/>
          <w:szCs w:val="20"/>
          <w:lang w:val="en-US"/>
        </w:rPr>
        <w:t xml:space="preserve"> As you know  Medicine, Mathematics, Engineering, Computers and other   sciences have been devoloping since ancient times.   I could have shown as well, and I think you'll readily agree with me that the advances made in all these fields have been positively spectacular.</w:t>
      </w:r>
    </w:p>
    <w:p w:rsidR="00FB54E1" w:rsidRPr="002C6C3F" w:rsidRDefault="00FB54E1" w:rsidP="00AC621B">
      <w:pPr>
        <w:jc w:val="both"/>
        <w:rPr>
          <w:rFonts w:ascii="Calibri" w:hAnsi="Calibri"/>
          <w: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But here  what we call "translation studies" are over not much more than the past two decades. I hope you'll agree with me that the progress in understanding and in simply developing knowledge about translation has been comparatively small over this same period of time.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Here's the question I'm going to be asking and examining: precisely why should this be so? Why wouldn't knowledge about how and why translation works have developed at a rate comparable to those other sciences? What's more, I believe there's a fairly good chance that I will even be able to offer you something like an answer to this question.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So let's start with the first three examples in my abstract: translating from Sumerian into Hebrew, from Sacred Egyptian into Classical Greek, and from Aramaic into Arabic. They all have something in common, especially the first and the third examples.</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Somewhere along the line we've all been taught, Christians, Jews, and Muslims alike, the story of Adam and Eve. And that Eve was created from Adam's rib, </w:t>
      </w:r>
      <w:r w:rsidRPr="002C6C3F">
        <w:rPr>
          <w:rFonts w:ascii="Calibri" w:hAnsi="Calibri"/>
          <w:i/>
          <w:iCs/>
          <w:sz w:val="20"/>
          <w:szCs w:val="20"/>
          <w:lang w:val="en-US"/>
        </w:rPr>
        <w:t>de la costilla de Adán, es verdad?</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But could this just be the world's first untranslatable pun? Here we are dealing with the Sumerian epic of Gilgamesh, which is now recognized as the source for many of the stories in the Old Testament:</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 xml:space="preserve">In Genesis, Eve springs from Adam's "rib." But this is a pun in the original Sumerian version, where the word </w:t>
      </w:r>
      <w:r w:rsidRPr="002C6C3F">
        <w:rPr>
          <w:rFonts w:ascii="Calibri" w:hAnsi="Calibri"/>
          <w:i/>
          <w:iCs/>
          <w:sz w:val="20"/>
          <w:szCs w:val="20"/>
          <w:lang w:val="en-US"/>
        </w:rPr>
        <w:t>ti</w:t>
      </w:r>
      <w:r w:rsidRPr="002C6C3F">
        <w:rPr>
          <w:rFonts w:ascii="Calibri" w:hAnsi="Calibri"/>
          <w:sz w:val="20"/>
          <w:szCs w:val="20"/>
          <w:lang w:val="en-US"/>
        </w:rPr>
        <w:t xml:space="preserve"> means both "rib" and "life-giving."</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When the Sumerian Adam was ill, he was given a goddess meaning both "Rib-Lady" and "Life-Giving Lady." Only the meaning "rib" was translatabled into Hebrew.</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And the date for that is sometime around 1400 B.C. The source, if anyone wants to know, is positively impeccable: Kramer's </w:t>
      </w:r>
      <w:r w:rsidRPr="002C6C3F">
        <w:rPr>
          <w:rFonts w:ascii="Calibri" w:hAnsi="Calibri"/>
          <w:i/>
          <w:iCs/>
          <w:sz w:val="20"/>
          <w:szCs w:val="20"/>
          <w:lang w:val="en-US"/>
        </w:rPr>
        <w:t>The Sumerians: Their History, Culture, and Character</w:t>
      </w:r>
      <w:r w:rsidRPr="002C6C3F">
        <w:rPr>
          <w:rFonts w:ascii="Calibri" w:hAnsi="Calibri"/>
          <w:sz w:val="20"/>
          <w:szCs w:val="20"/>
          <w:lang w:val="en-US"/>
        </w:rPr>
        <w:t>.</w:t>
      </w:r>
      <w:bookmarkStart w:id="1" w:name="2'"/>
      <w:bookmarkEnd w:id="1"/>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"2"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2</w:t>
      </w:r>
      <w:r w:rsidRPr="002C6C3F">
        <w:rPr>
          <w:rFonts w:ascii="Calibri" w:hAnsi="Calibri"/>
          <w:sz w:val="20"/>
          <w:szCs w:val="20"/>
          <w:lang w:val="en-US"/>
        </w:rPr>
        <w:fldChar w:fldCharType="end"/>
      </w:r>
      <w:r w:rsidRPr="002C6C3F">
        <w:rPr>
          <w:rFonts w:ascii="Calibri" w:hAnsi="Calibri"/>
          <w:sz w:val="20"/>
          <w:szCs w:val="20"/>
          <w:lang w:val="en-US"/>
        </w:rPr>
        <w:t xml:space="preserve"> So in other words, here's the very first anecdote about translation we can lay our hands on, and what's it about? It's about an error, which fits into Recurrent Idea  </w:t>
      </w:r>
    </w:p>
    <w:p w:rsidR="00FB54E1" w:rsidRPr="002C6C3F" w:rsidRDefault="00FB54E1" w:rsidP="00AC621B">
      <w:pPr>
        <w:pStyle w:val="NormalWeb"/>
        <w:jc w:val="both"/>
        <w:rPr>
          <w:rFonts w:ascii="Calibri" w:hAnsi="Calibri"/>
          <w:sz w:val="20"/>
          <w:szCs w:val="20"/>
          <w:lang w:val="en-US"/>
        </w:rPr>
      </w:pPr>
      <w:hyperlink r:id="rId41" w:anchor="2%27" w:history="1">
        <w:r w:rsidRPr="002C6C3F">
          <w:rPr>
            <w:rStyle w:val="Hyperlink"/>
            <w:rFonts w:ascii="Calibri" w:hAnsi="Calibri"/>
            <w:i/>
            <w:sz w:val="20"/>
            <w:szCs w:val="20"/>
            <w:vertAlign w:val="superscript"/>
            <w:lang w:val="en-US"/>
          </w:rPr>
          <w:t>2</w:t>
        </w:r>
      </w:hyperlink>
      <w:r w:rsidRPr="002C6C3F">
        <w:rPr>
          <w:rFonts w:ascii="Calibri" w:hAnsi="Calibri"/>
          <w:i/>
          <w:sz w:val="20"/>
          <w:szCs w:val="20"/>
          <w:lang w:val="en-US"/>
        </w:rPr>
        <w:t xml:space="preserve"> Kramer, 149 page</w:t>
      </w:r>
    </w:p>
    <w:p w:rsidR="00FB54E1" w:rsidRPr="002C6C3F" w:rsidRDefault="00FB54E1" w:rsidP="00AC621B">
      <w:pPr>
        <w:pStyle w:val="NormalWeb"/>
        <w:jc w:val="both"/>
        <w:rPr>
          <w:rFonts w:ascii="Calibri" w:hAnsi="Calibr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2 or  3 on that sheet. And it's all too typical of many observations about translation through the ages-forget about all the times we translators get it right, the only times we're noticed is when we make an error.</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Let me skip now to the third example mentioned in my abstract, translating Aramaic into Arabic. Muslims are taught by the Koran that martyrs for Islam will all go to paradise, where they will be given 72 black-eyed virgins. And since 9/11 just about </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everyone else in the world has heard this story as well. A very brave German translator and scholar, who goes by the pseudonym of Christoph Luxenberg, has recently disputed this version. Literary Arabic begins with the Koran, and it now appears that some of the contents of the Koran came from Jewish sources written in Aramaic. In the Aramaic version, it states that martyrs for God will be given 72 </w:t>
      </w:r>
      <w:r w:rsidRPr="002C6C3F">
        <w:rPr>
          <w:rFonts w:ascii="Calibri" w:hAnsi="Calibri"/>
          <w:i/>
          <w:iCs/>
          <w:sz w:val="20"/>
          <w:szCs w:val="20"/>
          <w:lang w:val="en-US"/>
        </w:rPr>
        <w:t>hur</w:t>
      </w:r>
      <w:r w:rsidRPr="002C6C3F">
        <w:rPr>
          <w:rFonts w:ascii="Calibri" w:hAnsi="Calibri"/>
          <w:sz w:val="20"/>
          <w:szCs w:val="20"/>
          <w:lang w:val="en-US"/>
        </w:rPr>
        <w:t xml:space="preserve">, a very suggestive word if you know German, where it is the exact cognate of the English noun </w:t>
      </w:r>
      <w:r w:rsidRPr="002C6C3F">
        <w:rPr>
          <w:rFonts w:ascii="Calibri" w:hAnsi="Calibri"/>
          <w:i/>
          <w:iCs/>
          <w:sz w:val="20"/>
          <w:szCs w:val="20"/>
          <w:lang w:val="en-US"/>
        </w:rPr>
        <w:t>whore</w:t>
      </w:r>
      <w:r w:rsidRPr="002C6C3F">
        <w:rPr>
          <w:rFonts w:ascii="Calibri" w:hAnsi="Calibri"/>
          <w:sz w:val="20"/>
          <w:szCs w:val="20"/>
          <w:lang w:val="en-US"/>
        </w:rPr>
        <w:t xml:space="preserve">. But it didn't mean anything like either whore or even virgin in Aramaic-it meant nothing more or less than </w:t>
      </w:r>
      <w:r w:rsidRPr="002C6C3F">
        <w:rPr>
          <w:rFonts w:ascii="Calibri" w:hAnsi="Calibri"/>
          <w:i/>
          <w:iCs/>
          <w:sz w:val="20"/>
          <w:szCs w:val="20"/>
          <w:lang w:val="en-US"/>
        </w:rPr>
        <w:t>uva, grain de raisin</w:t>
      </w:r>
      <w:r w:rsidRPr="002C6C3F">
        <w:rPr>
          <w:rFonts w:ascii="Calibri" w:hAnsi="Calibri"/>
          <w:sz w:val="20"/>
          <w:szCs w:val="20"/>
          <w:lang w:val="en-US"/>
        </w:rPr>
        <w:t>, grape. Which could lead to a fairly anticlimactic ending-the Islamic martyr has succeeded in blowing up thousands of people, including himself, he makes his way to Paradise, and all he gets for his efforts is a bunch of grapes.</w:t>
      </w:r>
      <w:bookmarkStart w:id="2" w:name="3'"/>
      <w:bookmarkEnd w:id="2"/>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"3"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3</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In the world of Islam, which has not yet had its Reformation or even its Counter-Reformation, this information is needless to say dynamite. And that is why this particular translator needs to work under a pseudonym. As we'll soon be seeing, translation can be a fairly dangerous business.</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And now let me jump back to the second example in the abstract, which makes one further point about our profession we know all too well: it can sometimes be very hard to get a translation right.</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Terms when translated do not always preserve the same meaning; and every nation has certain idioms impossible to express intelligently to others. You may possibly translate them, but they no longer preserve the same force.</w:t>
      </w:r>
      <w:r w:rsidRPr="002C6C3F">
        <w:rPr>
          <w:rFonts w:ascii="Calibri" w:hAnsi="Calibri"/>
          <w:sz w:val="20"/>
          <w:szCs w:val="20"/>
          <w:lang w:val="en-US"/>
        </w:rPr>
        <w:br/>
        <w:t>      -Iamblichus of Chalcis, ca. 330 A.D.</w:t>
      </w:r>
      <w:bookmarkStart w:id="3" w:name="4'"/>
      <w:bookmarkEnd w:id="3"/>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"4"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4</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Iamblichus of Chalcis was a late neoplatonic philosopher in the school of Plotinus and Porphyry. He lived in what is now Syria and was clearly influenced by oriental doctrines in his best-known work, </w:t>
      </w:r>
      <w:r w:rsidRPr="002C6C3F">
        <w:rPr>
          <w:rFonts w:ascii="Calibri" w:hAnsi="Calibri"/>
          <w:i/>
          <w:iCs/>
          <w:sz w:val="20"/>
          <w:szCs w:val="20"/>
          <w:lang w:val="en-US"/>
        </w:rPr>
        <w:t>On the Egyptian Mysteries,</w:t>
      </w:r>
      <w:r w:rsidRPr="002C6C3F">
        <w:rPr>
          <w:rFonts w:ascii="Calibri" w:hAnsi="Calibri"/>
          <w:sz w:val="20"/>
          <w:szCs w:val="20"/>
          <w:lang w:val="en-US"/>
        </w:rPr>
        <w:t xml:space="preserve"> from which this excerpt is taken. And here we find one of the first statements about how difficult the translation of technical terms can be. He was almost certainly working with ancient </w:t>
      </w:r>
    </w:p>
    <w:p w:rsidR="00FB54E1" w:rsidRPr="002C6C3F" w:rsidRDefault="00FB54E1" w:rsidP="00AC621B">
      <w:pPr>
        <w:pStyle w:val="NormalWeb"/>
        <w:jc w:val="both"/>
        <w:rPr>
          <w:rFonts w:ascii="Calibri" w:hAnsi="Calibri"/>
          <w:i/>
          <w:sz w:val="20"/>
          <w:szCs w:val="20"/>
          <w:lang w:val="en-US"/>
        </w:rPr>
      </w:pPr>
      <w:hyperlink r:id="rId42" w:anchor="3%27" w:history="1">
        <w:r w:rsidRPr="002C6C3F">
          <w:rPr>
            <w:rStyle w:val="Hyperlink"/>
            <w:rFonts w:ascii="Calibri" w:hAnsi="Calibri"/>
            <w:i/>
            <w:sz w:val="20"/>
            <w:szCs w:val="20"/>
            <w:vertAlign w:val="superscript"/>
            <w:lang w:val="en-US"/>
          </w:rPr>
          <w:t>3</w:t>
        </w:r>
      </w:hyperlink>
      <w:r w:rsidRPr="002C6C3F">
        <w:rPr>
          <w:rFonts w:ascii="Calibri" w:hAnsi="Calibri"/>
          <w:i/>
          <w:sz w:val="20"/>
          <w:szCs w:val="20"/>
          <w:lang w:val="en-US"/>
        </w:rPr>
        <w:t xml:space="preserve"> As one might expect, Christoph Luxenberg's work has been all over the press and the web lately.</w:t>
      </w:r>
    </w:p>
    <w:p w:rsidR="00FB54E1" w:rsidRPr="002C6C3F" w:rsidRDefault="00FB54E1" w:rsidP="00AC621B">
      <w:pPr>
        <w:pStyle w:val="NormalWeb"/>
        <w:jc w:val="both"/>
        <w:rPr>
          <w:rFonts w:ascii="Calibri" w:hAnsi="Calibri"/>
          <w:i/>
          <w:sz w:val="20"/>
          <w:szCs w:val="20"/>
          <w:lang w:val="en-US"/>
        </w:rPr>
      </w:pPr>
      <w:hyperlink r:id="rId43" w:anchor="4%27" w:history="1">
        <w:r w:rsidRPr="002C6C3F">
          <w:rPr>
            <w:rStyle w:val="Hyperlink"/>
            <w:rFonts w:ascii="Calibri" w:hAnsi="Calibri"/>
            <w:i/>
            <w:sz w:val="20"/>
            <w:szCs w:val="20"/>
            <w:vertAlign w:val="superscript"/>
            <w:lang w:val="en-US"/>
          </w:rPr>
          <w:t>4</w:t>
        </w:r>
      </w:hyperlink>
      <w:r w:rsidRPr="002C6C3F">
        <w:rPr>
          <w:rFonts w:ascii="Calibri" w:hAnsi="Calibri"/>
          <w:i/>
          <w:sz w:val="20"/>
          <w:szCs w:val="20"/>
          <w:lang w:val="en-US"/>
        </w:rPr>
        <w:t xml:space="preserve"> Iamblichus, 129. Translated by Alexander Wilder.</w:t>
      </w:r>
    </w:p>
    <w:p w:rsidR="00FB54E1" w:rsidRPr="002C6C3F" w:rsidRDefault="00FB54E1" w:rsidP="00AC621B">
      <w:pPr>
        <w:pStyle w:val="NormalWeb"/>
        <w:jc w:val="both"/>
        <w:rPr>
          <w:rFonts w:ascii="Calibri" w:hAnsi="Calibr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Egyptian religious texts now lost to us and attempting to convey their meaning to a more rational Hellenic world. Something similar is frequently true whenever we try to translate difficult terminology from one language to another. Another even earlier witness to this problem was none other than the famous Roman orator Cicero during the year 45 B.C.:</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 xml:space="preserve">But the Stoics, as you are aware, affect an exceedingly subtle or rather crabbed style of argument; and if the Greeks find it so, still more must we, </w:t>
      </w:r>
    </w:p>
    <w:p w:rsidR="00FB54E1" w:rsidRPr="002C6C3F" w:rsidRDefault="00FB54E1" w:rsidP="00AC621B">
      <w:pPr>
        <w:pStyle w:val="NormalWeb"/>
        <w:ind w:left="1440"/>
        <w:jc w:val="both"/>
        <w:rPr>
          <w:rFonts w:ascii="Calibri" w:hAnsi="Calibri"/>
          <w:sz w:val="20"/>
          <w:szCs w:val="20"/>
          <w:lang w:val="en-US"/>
        </w:rPr>
      </w:pP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who have actually to create a vocabulary and to invent new terms to convey new ideas.</w:t>
      </w:r>
      <w:bookmarkStart w:id="4" w:name="5'"/>
      <w:bookmarkEnd w:id="4"/>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"5"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5</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And now we get to the exciting, truly melodramatic part of translating, almost the Indiana Jones side of our vocation. Translators who have actually been punished by death for practicing our profession: one execution, one forced suicide, two burnings at the stake, one fatal stabbing by religious extremists. And certainly many more besides, since I'm about to explain to you why it is altogether likely that throughout history many other interpreters and translators may have paid the supreme penalty for following our line of work. Here's our first instance, from </w:t>
      </w:r>
      <w:r w:rsidRPr="002C6C3F">
        <w:rPr>
          <w:rFonts w:ascii="Calibri" w:hAnsi="Calibri"/>
          <w:i/>
          <w:iCs/>
          <w:sz w:val="20"/>
          <w:szCs w:val="20"/>
          <w:lang w:val="en-US"/>
        </w:rPr>
        <w:t>The Life of Themistocles</w:t>
      </w:r>
      <w:r w:rsidRPr="002C6C3F">
        <w:rPr>
          <w:rFonts w:ascii="Calibri" w:hAnsi="Calibri"/>
          <w:sz w:val="20"/>
          <w:szCs w:val="20"/>
          <w:lang w:val="en-US"/>
        </w:rPr>
        <w:t xml:space="preserve"> by Plutarch:</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 xml:space="preserve">Themistocles, by the consent of the people, seized upon the interpreter, and put him to death, for presuming to publish the barbarian orders and decrees in the Greek language; this is one of the actions Themistocles is commended for..." </w:t>
      </w:r>
      <w:bookmarkStart w:id="5" w:name="6'"/>
      <w:bookmarkEnd w:id="5"/>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"6"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6</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Why do I suppose, as I do, that quite a few translators have met this kind of fate over the centuries? Because when you're dealing with an army on the march or a military camp, it's altogether likely that soldiers could grow impatient with anyone who speaks the language of the enemy, even if it's their own interpreters. We know that vast numbers of people everywhere are so stupid that they actually believe movie star celebrities are just like the roles they play on the screen in their real lives, even the villains. In much the same way, if you're going to fight a battle against a foreign enemy tomorrow and you suddenly hear someone in your own camp speaking the language of that enemy, even if he's your official interpreter just practicing or showing off with a few friends, your patience might suddenly wear thin. Especially if you've had a few drinks, which for some reason tend to become available right before a battle.</w:t>
      </w:r>
    </w:p>
    <w:p w:rsidR="00FB54E1" w:rsidRPr="002C6C3F" w:rsidRDefault="00FB54E1" w:rsidP="00AC621B">
      <w:pPr>
        <w:pStyle w:val="NormalWeb"/>
        <w:jc w:val="both"/>
        <w:rPr>
          <w:rFonts w:ascii="Calibri" w:hAnsi="Calibri"/>
          <w:i/>
          <w:sz w:val="20"/>
          <w:szCs w:val="20"/>
          <w:lang w:val="en-US"/>
        </w:rPr>
      </w:pPr>
      <w:hyperlink r:id="rId44" w:anchor="5%27" w:history="1">
        <w:r w:rsidRPr="002C6C3F">
          <w:rPr>
            <w:rStyle w:val="Hyperlink"/>
            <w:rFonts w:ascii="Calibri" w:hAnsi="Calibri"/>
            <w:i/>
            <w:sz w:val="20"/>
            <w:szCs w:val="20"/>
            <w:vertAlign w:val="superscript"/>
            <w:lang w:val="en-US"/>
          </w:rPr>
          <w:t>5</w:t>
        </w:r>
      </w:hyperlink>
      <w:r w:rsidRPr="002C6C3F">
        <w:rPr>
          <w:rFonts w:ascii="Calibri" w:hAnsi="Calibri"/>
          <w:i/>
          <w:sz w:val="20"/>
          <w:szCs w:val="20"/>
          <w:lang w:val="en-US"/>
        </w:rPr>
        <w:t xml:space="preserve"> Cicero, 219. Translated by H. Rackham.</w:t>
      </w:r>
    </w:p>
    <w:p w:rsidR="00FB54E1" w:rsidRPr="002C6C3F" w:rsidRDefault="00FB54E1" w:rsidP="00AC621B">
      <w:pPr>
        <w:pStyle w:val="NormalWeb"/>
        <w:jc w:val="both"/>
        <w:rPr>
          <w:rFonts w:ascii="Calibri" w:hAnsi="Calibri"/>
          <w:i/>
          <w:sz w:val="20"/>
          <w:szCs w:val="20"/>
          <w:lang w:val="en-US"/>
        </w:rPr>
      </w:pPr>
      <w:hyperlink r:id="rId45" w:anchor="6%27" w:history="1">
        <w:r w:rsidRPr="002C6C3F">
          <w:rPr>
            <w:rStyle w:val="Hyperlink"/>
            <w:rFonts w:ascii="Calibri" w:hAnsi="Calibri"/>
            <w:i/>
            <w:sz w:val="20"/>
            <w:szCs w:val="20"/>
            <w:vertAlign w:val="superscript"/>
            <w:lang w:val="en-US"/>
          </w:rPr>
          <w:t>6</w:t>
        </w:r>
      </w:hyperlink>
      <w:r w:rsidRPr="002C6C3F">
        <w:rPr>
          <w:rFonts w:ascii="Calibri" w:hAnsi="Calibri"/>
          <w:i/>
          <w:sz w:val="20"/>
          <w:szCs w:val="20"/>
          <w:lang w:val="en-US"/>
        </w:rPr>
        <w:t xml:space="preserve"> Plutarch, VI  2.</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Since 9/11 we've also seen a number of cases where US interpreters have been charged with cooperating with Islamic extremists, though in at least two of those cases the charges had to be withdrawn for lack of evidence. You don't even have to speak the enemy's language, all you need is to be perceived, rightly or wrongly, of being dressed like the enemy. Just two years ago someone went crazy in Brooklyn, New York, and killed Chinese and East Indian Americans on the assumption that they must be middle-eastern terrorists. And if you're following the news from Iraq, you may have noticed how often interpreters are still being victimized over there, either killed or kidnapped by Iraqis or arrested as potential spies by US troops.</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The next two cases of executing translators are probably the most famous, so I'll just sum them up briefly because one of my handouts is almost entirely about them. Take a </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look at the "Ten Years that Changed the Perception of the Translator" sheet when you can. As usual the reason why they were executed was a combination of religion and politics. The first case is the famous French translator and translation theorist Etienne Dolet. His judges decided that he had to die because he had actually added in his translation a few words which-horror of horrors-couldn't be found in the original. The Englishman was the Bible translator William Tyndale, who made the mistake of trying to translate the Bible when King Henry VIII of England had decided there could be only one correct translation. Dolet was tortured and burned at the stake in Paris, Tyndale strangled and burned in Antwerp. And as I point out in the handout, during this same period one other translator also had a price on his head, Martin Luther, who dared to translate the Bible into German. In just the same way we can assume that Christoph Luxenberg has a price on his head for daring to claim there are no black-eyed virgins in Paradise. This was certainly demonstrated just a few years ago by the untimely assassination of Hitoshi Igarashi, the Japanese translator of Salman Rushdie's </w:t>
      </w:r>
      <w:r w:rsidRPr="002C6C3F">
        <w:rPr>
          <w:rFonts w:ascii="Calibri" w:hAnsi="Calibri"/>
          <w:i/>
          <w:iCs/>
          <w:sz w:val="20"/>
          <w:szCs w:val="20"/>
          <w:lang w:val="en-US"/>
        </w:rPr>
        <w:t>The Satanic Verses</w:t>
      </w:r>
      <w:r w:rsidRPr="002C6C3F">
        <w:rPr>
          <w:rFonts w:ascii="Calibri" w:hAnsi="Calibri"/>
          <w:sz w:val="20"/>
          <w:szCs w:val="20"/>
          <w:lang w:val="en-US"/>
        </w:rPr>
        <w:t xml:space="preserve">. Not too many people in the West have followed up on Igarashi, so I wanted at least to show you what he looked like. </w:t>
      </w:r>
      <w:hyperlink r:id="rId46" w:tgtFrame="_blank" w:history="1">
        <w:r w:rsidRPr="004A0354">
          <w:rPr>
            <w:rStyle w:val="Hyperlink"/>
            <w:lang w:val="en-US"/>
          </w:rPr>
          <w:t>http://accurapid.com/journal/Gross/igarashi.jpg</w:t>
        </w:r>
      </w:hyperlink>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And of course there was also the case of Walter Benjamin, the first translator of Proust into German. As many of you know, he was a formidable writer and critic in his own right and was slated for death by the nazis for three different reasons: he was a Jew, he was a communist, and he was gay. He died just inside Spain in 1940, at the Port Bou railway station, where he became so certain the Gestapo were waiting to arrest him that he went into a toilet stall and killed himself. Here's a photo of Benjamin at his peak</w:t>
      </w:r>
      <w:r w:rsidRPr="002C6C3F">
        <w:rPr>
          <w:rFonts w:ascii="Calibri" w:hAnsi="Calibri"/>
          <w:i/>
          <w:iCs/>
          <w:sz w:val="20"/>
          <w:szCs w:val="20"/>
          <w:lang w:val="en-US"/>
        </w:rPr>
        <w:t>..</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i/>
          <w:iCs/>
          <w:sz w:val="20"/>
          <w:szCs w:val="20"/>
          <w:lang w:val="en-US"/>
        </w:rPr>
        <w:t>There's a question I want to ask about all this: precisely what is it that makes translation at least potentially a dangerous profession? What is it about translating that awakens such intense feelings, almost on a religious level, occasionally even inspiring murder? I may have something like an answer before this session is over, but here are two observations which I believe may point us part of the way towards that answer. The first is by the famous traductologo George Steiner, author of After Babel:</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i/>
          <w:iCs/>
          <w:sz w:val="20"/>
          <w:szCs w:val="20"/>
          <w:lang w:val="en-US"/>
        </w:rPr>
        <w:t xml:space="preserve">The perennial question whether translation is, in fact, possible is rooted in ancient religious and psychological doubts on whether there ought to be any passage from one tongue to another. </w:t>
      </w:r>
      <w:r w:rsidRPr="002C6C3F">
        <w:rPr>
          <w:rFonts w:ascii="Calibri" w:hAnsi="Calibri"/>
          <w:i/>
          <w:iCs/>
          <w:sz w:val="20"/>
          <w:szCs w:val="20"/>
          <w:lang w:val="en-US"/>
        </w:rPr>
        <w:br/>
        <w:t xml:space="preserve">      -George Steiner, 1975 </w:t>
      </w:r>
      <w:bookmarkStart w:id="6" w:name="7'"/>
      <w:bookmarkEnd w:id="6"/>
      <w:r w:rsidRPr="002C6C3F">
        <w:rPr>
          <w:rFonts w:ascii="Calibri" w:hAnsi="Calibri"/>
          <w:i/>
          <w:iCs/>
          <w:sz w:val="20"/>
          <w:szCs w:val="20"/>
          <w:lang w:val="en-US"/>
        </w:rPr>
        <w:fldChar w:fldCharType="begin"/>
      </w:r>
      <w:r w:rsidRPr="002C6C3F">
        <w:rPr>
          <w:rFonts w:ascii="Calibri" w:hAnsi="Calibri"/>
          <w:i/>
          <w:iCs/>
          <w:sz w:val="20"/>
          <w:szCs w:val="20"/>
          <w:lang w:val="en-US"/>
        </w:rPr>
        <w:instrText xml:space="preserve"> HYPERLINK "http://accurapid.com/journal/31history.htm" \l "7" </w:instrText>
      </w:r>
      <w:r w:rsidRPr="004A0354">
        <w:rPr>
          <w:rFonts w:ascii="Calibri" w:hAnsi="Calibri"/>
          <w:i/>
          <w:iCs/>
          <w:sz w:val="20"/>
          <w:szCs w:val="20"/>
          <w:lang w:val="en-US"/>
        </w:rPr>
      </w:r>
      <w:r w:rsidRPr="002C6C3F">
        <w:rPr>
          <w:rFonts w:ascii="Calibri" w:hAnsi="Calibri"/>
          <w:i/>
          <w:iCs/>
          <w:sz w:val="20"/>
          <w:szCs w:val="20"/>
          <w:lang w:val="en-US"/>
        </w:rPr>
        <w:fldChar w:fldCharType="separate"/>
      </w:r>
      <w:r w:rsidRPr="002C6C3F">
        <w:rPr>
          <w:rStyle w:val="Hyperlink"/>
          <w:rFonts w:ascii="Calibri" w:hAnsi="Calibri"/>
          <w:i/>
          <w:iCs/>
          <w:sz w:val="20"/>
          <w:szCs w:val="20"/>
          <w:vertAlign w:val="superscript"/>
          <w:lang w:val="en-US"/>
        </w:rPr>
        <w:t>7</w:t>
      </w:r>
      <w:r w:rsidRPr="002C6C3F">
        <w:rPr>
          <w:rFonts w:ascii="Calibri" w:hAnsi="Calibri"/>
          <w:i/>
          <w:iCs/>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As you can see, Steiner believes this question delves deeply into the human soul, reaching a level where many people in many countries consider their own language as </w:t>
      </w:r>
    </w:p>
    <w:p w:rsidR="00FB54E1" w:rsidRPr="002C6C3F" w:rsidRDefault="00FB54E1" w:rsidP="00AC621B">
      <w:pPr>
        <w:pStyle w:val="NormalWeb"/>
        <w:jc w:val="both"/>
        <w:rPr>
          <w:rFonts w:ascii="Calibri" w:hAnsi="Calibr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almost sacred, so that any attempt to refashion its utterances in another language comes close to sacrilege.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Steiner's position is very much shared by the Japanese linguist Takao Suzuki, who means the following statement as a criticism of his own people:</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There is here in our country a general feeling that it is not natural for foreigners to understand Japanese.</w:t>
      </w:r>
      <w:r w:rsidRPr="002C6C3F">
        <w:rPr>
          <w:rFonts w:ascii="Calibri" w:hAnsi="Calibri"/>
          <w:sz w:val="20"/>
          <w:szCs w:val="20"/>
          <w:lang w:val="en-US"/>
        </w:rPr>
        <w:br/>
        <w:t xml:space="preserve">      </w:t>
      </w:r>
      <w:r w:rsidRPr="002C6C3F">
        <w:rPr>
          <w:rFonts w:ascii="Calibri" w:hAnsi="Calibri"/>
          <w:i/>
          <w:iCs/>
          <w:sz w:val="20"/>
          <w:szCs w:val="20"/>
          <w:lang w:val="en-US"/>
        </w:rPr>
        <w:t>-Takao Suzuki, 1975</w:t>
      </w:r>
      <w:bookmarkStart w:id="7" w:name="8'"/>
      <w:bookmarkEnd w:id="7"/>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"8"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8</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So there it is again, that sense that we're really not supposed to be able to speak someone else's language, that it's actually abnormal if someone is able to handle such an achievement, that such a person is not fully to be trusted and perhaps deserves to be punished. In other words, the possibility of language in these cases is being used for nearly the exact opposite of communication, for all practical purposes as a means of preventing communication. I think most of you can see what I'm driving at, and I'll try to spell this point out more clearly as part of my conclusion.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What we next see may seem at first sight one of the worst translations ever made. It is a translation into French by a very great French author, François Marie de Arouet, better known as Voltaire, of an extremely well known English passage, on the same level as Calderón de la Barca's </w:t>
      </w:r>
      <w:r w:rsidRPr="002C6C3F">
        <w:rPr>
          <w:rFonts w:ascii="Calibri" w:hAnsi="Calibri"/>
          <w:i/>
          <w:iCs/>
          <w:sz w:val="20"/>
          <w:szCs w:val="20"/>
          <w:lang w:val="en-US"/>
        </w:rPr>
        <w:t xml:space="preserve">Qué es la vida, un frenesí...que toda la vida es sueño, </w:t>
      </w:r>
      <w:r w:rsidRPr="002C6C3F">
        <w:rPr>
          <w:rFonts w:ascii="Calibri" w:hAnsi="Calibri"/>
          <w:sz w:val="20"/>
          <w:szCs w:val="20"/>
          <w:lang w:val="en-US"/>
        </w:rPr>
        <w:t>etc. Let's take a look at it and see what some of the problems may be. And once we've seen what these problems are, I'm going to do something rather surprising, I'm actually going to defend this translation and explain why it really had to turn out like this.</w:t>
      </w:r>
    </w:p>
    <w:p w:rsidR="00FB54E1" w:rsidRPr="002C6C3F" w:rsidRDefault="00FB54E1" w:rsidP="00AC621B">
      <w:pPr>
        <w:pStyle w:val="NormalWeb"/>
        <w:ind w:left="1440"/>
        <w:jc w:val="both"/>
        <w:rPr>
          <w:rFonts w:ascii="Calibri" w:hAnsi="Calibri"/>
          <w:b/>
          <w:sz w:val="20"/>
          <w:szCs w:val="20"/>
          <w:lang w:val="en-US"/>
        </w:rPr>
      </w:pPr>
      <w:r w:rsidRPr="002C6C3F">
        <w:rPr>
          <w:rFonts w:ascii="Calibri" w:hAnsi="Calibri"/>
          <w:b/>
          <w:sz w:val="20"/>
          <w:szCs w:val="20"/>
          <w:lang w:val="en-US"/>
        </w:rPr>
        <w:t xml:space="preserve">"To be, or not to be? that is the question! </w:t>
      </w:r>
      <w:r w:rsidRPr="002C6C3F">
        <w:rPr>
          <w:rFonts w:ascii="Calibri" w:hAnsi="Calibri"/>
          <w:b/>
          <w:sz w:val="20"/>
          <w:szCs w:val="20"/>
          <w:lang w:val="en-US"/>
        </w:rPr>
        <w:br/>
        <w:t>Whether 'tis nobler in the mind to suffer</w:t>
      </w:r>
      <w:r w:rsidRPr="002C6C3F">
        <w:rPr>
          <w:rFonts w:ascii="Calibri" w:hAnsi="Calibri"/>
          <w:sz w:val="20"/>
          <w:szCs w:val="20"/>
          <w:lang w:val="en-US"/>
        </w:rPr>
        <w:t xml:space="preserve"> </w:t>
      </w:r>
      <w:r w:rsidRPr="002C6C3F">
        <w:rPr>
          <w:rFonts w:ascii="Calibri" w:hAnsi="Calibri"/>
          <w:sz w:val="20"/>
          <w:szCs w:val="20"/>
          <w:lang w:val="en-US"/>
        </w:rPr>
        <w:br/>
      </w:r>
      <w:r w:rsidRPr="002C6C3F">
        <w:rPr>
          <w:rFonts w:ascii="Calibri" w:hAnsi="Calibri"/>
          <w:b/>
          <w:sz w:val="20"/>
          <w:szCs w:val="20"/>
          <w:lang w:val="en-US"/>
        </w:rPr>
        <w:t xml:space="preserve">The slings and arrows of outrageous fortune, </w:t>
      </w:r>
      <w:r w:rsidRPr="002C6C3F">
        <w:rPr>
          <w:rFonts w:ascii="Calibri" w:hAnsi="Calibri"/>
          <w:b/>
          <w:sz w:val="20"/>
          <w:szCs w:val="20"/>
          <w:lang w:val="en-US"/>
        </w:rPr>
        <w:br/>
        <w:t>Or to take arms against a sea of troubles...</w:t>
      </w:r>
    </w:p>
    <w:p w:rsidR="00FB54E1" w:rsidRPr="002C6C3F" w:rsidRDefault="00FB54E1" w:rsidP="00AC621B">
      <w:pPr>
        <w:pStyle w:val="NormalWeb"/>
        <w:ind w:left="1440"/>
        <w:jc w:val="both"/>
        <w:rPr>
          <w:rFonts w:ascii="Calibri" w:hAnsi="Calibri"/>
          <w:sz w:val="20"/>
          <w:szCs w:val="20"/>
          <w:lang w:val="en-US"/>
        </w:rPr>
      </w:pPr>
    </w:p>
    <w:p w:rsidR="00FB54E1" w:rsidRPr="002C6C3F" w:rsidRDefault="00FB54E1" w:rsidP="00AC621B">
      <w:pPr>
        <w:pStyle w:val="NormalWeb"/>
        <w:jc w:val="both"/>
        <w:rPr>
          <w:rFonts w:ascii="Calibri" w:hAnsi="Calibri"/>
          <w:i/>
          <w:sz w:val="20"/>
          <w:szCs w:val="20"/>
          <w:lang w:val="en-US"/>
        </w:rPr>
      </w:pPr>
      <w:hyperlink r:id="rId47" w:anchor="7%27" w:history="1">
        <w:r w:rsidRPr="002C6C3F">
          <w:rPr>
            <w:rStyle w:val="Hyperlink"/>
            <w:rFonts w:ascii="Calibri" w:hAnsi="Calibri"/>
            <w:i/>
            <w:sz w:val="20"/>
            <w:szCs w:val="20"/>
            <w:vertAlign w:val="superscript"/>
            <w:lang w:val="en-US"/>
          </w:rPr>
          <w:t>7</w:t>
        </w:r>
      </w:hyperlink>
      <w:r w:rsidRPr="002C6C3F">
        <w:rPr>
          <w:rFonts w:ascii="Calibri" w:hAnsi="Calibri"/>
          <w:i/>
          <w:sz w:val="20"/>
          <w:szCs w:val="20"/>
          <w:lang w:val="en-US"/>
        </w:rPr>
        <w:t xml:space="preserve"> Steiner, 239 page.</w:t>
      </w:r>
    </w:p>
    <w:p w:rsidR="00FB54E1" w:rsidRPr="002C6C3F" w:rsidRDefault="00FB54E1" w:rsidP="00AC621B">
      <w:pPr>
        <w:pStyle w:val="NormalWeb"/>
        <w:jc w:val="both"/>
        <w:rPr>
          <w:rFonts w:ascii="Calibri" w:hAnsi="Calibri"/>
          <w:i/>
          <w:sz w:val="20"/>
          <w:szCs w:val="20"/>
          <w:lang w:val="en-US"/>
        </w:rPr>
      </w:pPr>
      <w:hyperlink r:id="rId48" w:anchor="8%27" w:history="1">
        <w:r w:rsidRPr="002C6C3F">
          <w:rPr>
            <w:rStyle w:val="Hyperlink"/>
            <w:rFonts w:ascii="Calibri" w:hAnsi="Calibri"/>
            <w:i/>
            <w:sz w:val="20"/>
            <w:szCs w:val="20"/>
            <w:vertAlign w:val="superscript"/>
            <w:lang w:val="en-US"/>
          </w:rPr>
          <w:t>8</w:t>
        </w:r>
      </w:hyperlink>
      <w:r w:rsidRPr="002C6C3F">
        <w:rPr>
          <w:rFonts w:ascii="Calibri" w:hAnsi="Calibri"/>
          <w:i/>
          <w:sz w:val="20"/>
          <w:szCs w:val="20"/>
          <w:lang w:val="en-US"/>
        </w:rPr>
        <w:t xml:space="preserve"> Suzuki. Miller, 83. Translated by Miller as edited</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 xml:space="preserve">"Demeure, il faut choisir et passer à l'instant </w:t>
      </w:r>
      <w:r w:rsidRPr="002C6C3F">
        <w:rPr>
          <w:rFonts w:ascii="Calibri" w:hAnsi="Calibri"/>
          <w:sz w:val="20"/>
          <w:szCs w:val="20"/>
          <w:lang w:val="en-US"/>
        </w:rPr>
        <w:br/>
        <w:t xml:space="preserve">De la vie, à la mort, ou de l'être au néant. </w:t>
      </w:r>
      <w:r w:rsidRPr="002C6C3F">
        <w:rPr>
          <w:rFonts w:ascii="Calibri" w:hAnsi="Calibri"/>
          <w:sz w:val="20"/>
          <w:szCs w:val="20"/>
          <w:lang w:val="en-US"/>
        </w:rPr>
        <w:br/>
        <w:t xml:space="preserve">Dieux cruels, s'il en est, éclairez mon courage. </w:t>
      </w:r>
      <w:r w:rsidRPr="002C6C3F">
        <w:rPr>
          <w:rFonts w:ascii="Calibri" w:hAnsi="Calibri"/>
          <w:sz w:val="20"/>
          <w:szCs w:val="20"/>
          <w:lang w:val="en-US"/>
        </w:rPr>
        <w:br/>
        <w:t>Faut-il vieillir courbé sous la main qui m'outrage...</w:t>
      </w:r>
      <w:bookmarkStart w:id="8" w:name="9'"/>
      <w:bookmarkEnd w:id="8"/>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"9"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9</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The obvious difference are of course that Shakespeare's English is written in unrhymed iambic pentameter-the famous</w:t>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dih-dah dih-dah dih-dah, dih-dah, dih-DAH,</w:t>
      </w:r>
    </w:p>
    <w:p w:rsidR="00FB54E1" w:rsidRPr="002C6C3F" w:rsidRDefault="00FB54E1" w:rsidP="00AC621B">
      <w:pPr>
        <w:pStyle w:val="NormalWeb"/>
        <w:jc w:val="both"/>
        <w:rPr>
          <w:rFonts w:ascii="Calibri" w:hAnsi="Calibri"/>
          <w:sz w:val="20"/>
          <w:szCs w:val="20"/>
          <w:lang w:val="en-US"/>
        </w:rPr>
      </w:pP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while the French text is not only one foot longer in iambic hexameter but also in rhymed alexandrine couplet form:</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dih-dah dih-dah dih-dah, dih-dah, dih-dah dih-pont,</w:t>
      </w:r>
      <w:r w:rsidRPr="002C6C3F">
        <w:rPr>
          <w:rFonts w:ascii="Calibri" w:hAnsi="Calibri"/>
          <w:sz w:val="20"/>
          <w:szCs w:val="20"/>
          <w:lang w:val="en-US"/>
        </w:rPr>
        <w:br/>
        <w:t>dih-dah dih-dah dih-dah, dih-dah, dih-dah dih-fond,</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the so-called masculine ending or masculine couplet, but that this couplet must be followed by a feminine couplet, containing one extra unstressed syllable at the end:</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dih-dah dih-dah dih-dah, dih-dah, dih-dah dih-semble,</w:t>
      </w:r>
      <w:r w:rsidRPr="002C6C3F">
        <w:rPr>
          <w:rFonts w:ascii="Calibri" w:hAnsi="Calibri"/>
          <w:sz w:val="20"/>
          <w:szCs w:val="20"/>
          <w:lang w:val="en-US"/>
        </w:rPr>
        <w:br/>
        <w:t>dih-dah dih-dah dih-dah, dih-dah, dih-dah dih-tremble.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At one point I actually tried to retranslate Voltaire's translation back into English, partly to see if it could be done, partly to see what it might look like. This is a bit like retranslating machine translation output back into its language of origin. Or perhaps even more similar to ten children sitting around in a circle, each one whispering a single word to the next child, until when the circle is completed a totally different word or perhaps utter nonsense emerges. In any case, this is what I came up as a retranslation of Voltaire's version:</w:t>
      </w:r>
    </w:p>
    <w:p w:rsidR="00FB54E1" w:rsidRPr="002C6C3F" w:rsidRDefault="00FB54E1" w:rsidP="00AC621B">
      <w:pPr>
        <w:ind w:left="1440"/>
        <w:jc w:val="both"/>
        <w:rPr>
          <w:rFonts w:ascii="Calibri" w:hAnsi="Calibri"/>
          <w:sz w:val="20"/>
          <w:szCs w:val="20"/>
          <w:lang w:val="en-US"/>
        </w:rPr>
      </w:pPr>
      <w:r w:rsidRPr="002C6C3F">
        <w:rPr>
          <w:rFonts w:ascii="Calibri" w:hAnsi="Calibri"/>
          <w:sz w:val="20"/>
          <w:szCs w:val="20"/>
          <w:lang w:val="en-US"/>
        </w:rPr>
        <w:t xml:space="preserve">Yet stay, we must now choose as in the moment caught, </w:t>
      </w:r>
      <w:r w:rsidRPr="002C6C3F">
        <w:rPr>
          <w:rFonts w:ascii="Calibri" w:hAnsi="Calibri"/>
          <w:sz w:val="20"/>
          <w:szCs w:val="20"/>
          <w:lang w:val="en-US"/>
        </w:rPr>
        <w:br/>
        <w:t xml:space="preserve">From life to death we pass, from being into naught, </w:t>
      </w:r>
      <w:r w:rsidRPr="002C6C3F">
        <w:rPr>
          <w:rFonts w:ascii="Calibri" w:hAnsi="Calibri"/>
          <w:sz w:val="20"/>
          <w:szCs w:val="20"/>
          <w:lang w:val="en-US"/>
        </w:rPr>
        <w:br/>
        <w:t xml:space="preserve">Cruel gods, if such there be, pray guide me past my daring, </w:t>
      </w:r>
      <w:r w:rsidRPr="002C6C3F">
        <w:rPr>
          <w:rFonts w:ascii="Calibri" w:hAnsi="Calibri"/>
          <w:sz w:val="20"/>
          <w:szCs w:val="20"/>
          <w:lang w:val="en-US"/>
        </w:rPr>
        <w:br/>
        <w:t>Must aging's hand bear down and crush me all despairing...</w:t>
      </w:r>
    </w:p>
    <w:p w:rsidR="00FB54E1" w:rsidRPr="002C6C3F" w:rsidRDefault="00FB54E1" w:rsidP="00AC621B">
      <w:pPr>
        <w:pStyle w:val="NormalWeb"/>
        <w:jc w:val="both"/>
        <w:rPr>
          <w:rFonts w:ascii="Calibri" w:hAnsi="Calibri"/>
          <w:i/>
          <w:sz w:val="20"/>
          <w:szCs w:val="20"/>
          <w:lang w:val="en-US"/>
        </w:rPr>
      </w:pPr>
      <w:hyperlink r:id="rId49" w:anchor="9%27" w:history="1">
        <w:r w:rsidRPr="002C6C3F">
          <w:rPr>
            <w:rStyle w:val="Hyperlink"/>
            <w:rFonts w:ascii="Calibri" w:hAnsi="Calibri"/>
            <w:i/>
            <w:sz w:val="20"/>
            <w:szCs w:val="20"/>
            <w:vertAlign w:val="superscript"/>
            <w:lang w:val="en-US"/>
          </w:rPr>
          <w:t>9</w:t>
        </w:r>
      </w:hyperlink>
      <w:r w:rsidRPr="002C6C3F">
        <w:rPr>
          <w:rFonts w:ascii="Calibri" w:hAnsi="Calibri"/>
          <w:i/>
          <w:sz w:val="20"/>
          <w:szCs w:val="20"/>
          <w:lang w:val="en-US"/>
        </w:rPr>
        <w:t xml:space="preserve"> Voltaire: Letters on England, Project Gutenberg etext.</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Now there's a point I want to make here, and it's this: how on earth could Voltaire have come up with such a translation? First of all, he was considered the greatest French playwright of his age, and secondly, unlike many Frenchmen of his time, he actually knew English extremely well. He had already been sentenced to the Bastille once for his opinions, and in order to avoid being imprisoned a second time he escaped to England, where he not only mastered the language but became friends with Swift, Congreve, Pope, and some other well-known authors of that period. He possessed genuine theatre skills, and he knew English well. So how could he possibly have arrived at this translation?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The answer is that he had no choice. He was dealing with what I call a "Public Presentation Language." For almost three centuries in France, from the poetry of Ronsard through the plays of Corneille and Molière and on through the entire eighteenth century, even spilling over into the first three decades of the nineteenth century, this rhythm became the official form for poetry and the theatre. Even in their correspondence those professing culture would sometimes spontaneously break into this meter in order to make a point, as though they believed that writing in this form made their thoughts more official and credible. Voltaire truly admired Shakespeare's play, as mentioned he was the greatest French playwright of his time, but he knew perfectly well that there was no way that a more literal translation could succeed in Paris.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Only in the year 1830 did it come about that a French playwright finally presented a play that broke with this form. The reaction was immediate-rioting broke out in the theatre, everyone in the audience claimed they hated the play, including all the actors in it. They simply could not stop telling each other and the author how bad it was, every newspaper denounced it, even the playwright's mistress who played the female lead insisted that it was a dismal mess. That play, which certainly qualified as "romantic" but seems so tame and colorless to us today, was </w:t>
      </w:r>
      <w:r w:rsidRPr="002C6C3F">
        <w:rPr>
          <w:rFonts w:ascii="Calibri" w:hAnsi="Calibri"/>
          <w:i/>
          <w:iCs/>
          <w:sz w:val="20"/>
          <w:szCs w:val="20"/>
          <w:lang w:val="en-US"/>
        </w:rPr>
        <w:t>Hernani</w:t>
      </w:r>
      <w:r w:rsidRPr="002C6C3F">
        <w:rPr>
          <w:rFonts w:ascii="Calibri" w:hAnsi="Calibri"/>
          <w:sz w:val="20"/>
          <w:szCs w:val="20"/>
          <w:lang w:val="en-US"/>
        </w:rPr>
        <w:t>, and it went on to inspire an opera by Verdi. The author was of course Victor Hugo.</w:t>
      </w:r>
      <w:bookmarkStart w:id="9" w:name="10'"/>
      <w:bookmarkEnd w:id="9"/>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"10"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10</w:t>
      </w:r>
      <w:r w:rsidRPr="002C6C3F">
        <w:rPr>
          <w:rFonts w:ascii="Calibri" w:hAnsi="Calibri"/>
          <w:sz w:val="20"/>
          <w:szCs w:val="20"/>
          <w:lang w:val="en-US"/>
        </w:rPr>
        <w:fldChar w:fldCharType="end"/>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But that is only one example of a "Public Presentation Language." Another is to be found in the four-character summations or maxims or proverbs, which until quite recently were the medium for Chinese philosophy, literature, and even Chinese medicine. Even today these four-character units are used in political slogans. Why? Because they sound right, because that's how they are expected to sound, because that's how most official and correct knowledge is supposed to sound. Here are two examples from Chinese medicine:</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I don't want to go into great detail on this theme, since our time is limited, but there is one question I'd like to ask. Is it possible that we ourselves today, at the beginning of that modern, liberated era the twenty-first century could also be subject to the limitations of a "Public Presentation Language?" I believe in fact that we are, but </w:t>
      </w:r>
    </w:p>
    <w:p w:rsidR="00FB54E1" w:rsidRPr="002C6C3F" w:rsidRDefault="00FB54E1" w:rsidP="00AC621B">
      <w:pPr>
        <w:pStyle w:val="NormalWeb"/>
        <w:jc w:val="both"/>
        <w:rPr>
          <w:rFonts w:ascii="Calibri" w:hAnsi="Calibri"/>
          <w:i/>
          <w:sz w:val="20"/>
          <w:szCs w:val="20"/>
          <w:lang w:val="en-US"/>
        </w:rPr>
      </w:pPr>
      <w:hyperlink r:id="rId50" w:anchor="10%27" w:history="1">
        <w:r w:rsidRPr="002C6C3F">
          <w:rPr>
            <w:rStyle w:val="Hyperlink"/>
            <w:rFonts w:ascii="Calibri" w:hAnsi="Calibri"/>
            <w:i/>
            <w:sz w:val="20"/>
            <w:szCs w:val="20"/>
            <w:vertAlign w:val="superscript"/>
            <w:lang w:val="en-US"/>
          </w:rPr>
          <w:t>10</w:t>
        </w:r>
      </w:hyperlink>
      <w:r w:rsidRPr="002C6C3F">
        <w:rPr>
          <w:rFonts w:ascii="Calibri" w:hAnsi="Calibri"/>
          <w:i/>
          <w:sz w:val="20"/>
          <w:szCs w:val="20"/>
          <w:lang w:val="en-US"/>
        </w:rPr>
        <w:t xml:space="preserve"> The Memoirs of Victor Hugo, Project Gutenberg etext, search for "Hernani."</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that we cannot totally visualize the full extent of this limitation because we dwell within it, just as three centuries of Frenchmen could not look beyond alexandrine couplets and countless centuries of Chinese culture transpired comfortably enough within the limits of four-character maxims. Just as fish, or so the analogy goes, cannot adequately visualize the medium of water that they live in.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When we finally break through towards something closer to reality and are better able to recognize the dimensions of our own self-imposed limiting medium, I believe we will discover it is rooted in the requirements we take for granted in how information is presented to us, whether as journalism, radio and TV continuity, the shape of stage plays and musicals, film premises and scripting devices, the format of major public meetings and festivals, perhaps even the structure of scholarly papers. Certainly much of what is called "linguistics" today is written in a Public Presentation Language. When I was in Berlin during the 'Sixties, there was even an academic term for this, </w:t>
      </w:r>
      <w:r w:rsidRPr="002C6C3F">
        <w:rPr>
          <w:rFonts w:ascii="Calibri" w:hAnsi="Calibri"/>
          <w:i/>
          <w:iCs/>
          <w:sz w:val="20"/>
          <w:szCs w:val="20"/>
          <w:lang w:val="en-US"/>
        </w:rPr>
        <w:t>Informationsesthetik</w:t>
      </w:r>
      <w:r w:rsidRPr="002C6C3F">
        <w:rPr>
          <w:rFonts w:ascii="Calibri" w:hAnsi="Calibri"/>
          <w:sz w:val="20"/>
          <w:szCs w:val="20"/>
          <w:lang w:val="en-US"/>
        </w:rPr>
        <w:t>, the esthetics of information, though I've searched in vain since then to discover whether other scholars are still talking about it. In other words, this could turn out to define our own Public Presentation Language, the barrier we need to break through to achieve a realization of what may be a greater reality surrounding us.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I'd like to make it clear that I certainly do not mean that Chinese four-character phrases are likely to go the way of alexandrine couplets, if anything they are far more supple and expressive and central to the structure of Chinese. It is frequently possible using only four Chinese characters to express entities and concepts that require far more syllables in most Western languages. For instance, drawing at random from a bilingual dictionary, the terms "gross registered tonnage" from shipping, "corpus cavernosum and spongiosum" from biology, and "preliminary tremor" from seismology, requiring from six to eleven syllables in English, can all be expressed by a mere four Chinese monosyllabic characters. Granted, some of these expressions may appear somewhat opaque to Chinese readers, but because of the semi-pictorial nature of Chinese they may still convey somewhat more meaning to uninformed Chinese readers than their mainly phonetic English equivalents do in our culture.</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What does this have to do with translation? A great deal as it turns out. As long as we are dealing with a Public Presentation Language in a single language or culture, it becomes extremely difficult to translate out of it into other languages or into it from the outside. Which is why Voltaire found it impossible to translate </w:t>
      </w:r>
      <w:r w:rsidRPr="002C6C3F">
        <w:rPr>
          <w:rFonts w:ascii="Calibri" w:hAnsi="Calibri"/>
          <w:i/>
          <w:iCs/>
          <w:sz w:val="20"/>
          <w:szCs w:val="20"/>
          <w:lang w:val="en-US"/>
        </w:rPr>
        <w:t>Hamlet</w:t>
      </w:r>
      <w:r w:rsidRPr="002C6C3F">
        <w:rPr>
          <w:rFonts w:ascii="Calibri" w:hAnsi="Calibri"/>
          <w:sz w:val="20"/>
          <w:szCs w:val="20"/>
          <w:lang w:val="en-US"/>
        </w:rPr>
        <w:t xml:space="preserve"> in any other way, and why we find it almost impossible to translate Chinese medical terms into Western languages. Or to communicate adequately about pressing social, economic, or cultural needs.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 me add that this Public Presentation Language also made it difficult to translate foreign books into Chinese. An excerpt from my museum proposal: two of the most famous Chinese translators were Yanfu and Linshu. In such a process, an interpreter would read aloud his version of an original, and a scholar would turn this into good Chinese literary style. According to one authority, the results were often remote from the original meaning. These translators worked tirelessly, and on their choice of works the Chinese public depended for its first idea of Western literature. Linshu did not read any foreign language: he depended on interpreters, but he published 171 translations. And that's the end of my section about Public Presentation Languages.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Now I'd like to talk about two very large personalities in the history of translation, one an Iberian and the other a native of China. They both traveled considerably for their times and they both sought to reach out towards other cultures, though in quite different ways. I call the first one an Iberian because if I claimed him for Spain then Catalans would object. But if I called him a Catalan, that would not be quite right either, since he was technically a Mallorquín, or as we say rather clumsily in English, a Majorcan. The accounts of his wild youth were famous, and at least according to one of the folk tales those days went on for some time until he finally accosted a beautiful Mallorquín lady, whom he had long unsuccessfully pursued, on the steps of the cathedral at Palma. She turned and bared her bosom to him and at least according to the tale said something like "Look now at the beauty you so desire." Her breasts were half eaten away by cancer.</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We are of course talking about Raimon Llull,</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who lived during the Thirteenth Century and would much later be elevated by the Vatican as the Blessed Raimon Llull. And this may be the source for the pious tale I am relating. In that tale (and also in reality) he soon retreated to a monastery on the top of a nearby mountain, where over time he meditated so deeply that he encountered repeated visions of Christ.</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But precisely what did Raimon Llull do that is worthy of our attention at this conference? He did so much that it is hard to know where to start, so I'll only provide a brief sketch, which may be enough for most of you since you are part of the </w:t>
      </w:r>
      <w:r w:rsidRPr="002C6C3F">
        <w:rPr>
          <w:rFonts w:ascii="Calibri" w:hAnsi="Calibri"/>
          <w:i/>
          <w:iCs/>
          <w:sz w:val="20"/>
          <w:szCs w:val="20"/>
          <w:lang w:val="en-US"/>
        </w:rPr>
        <w:t>mundo Iberoamericano</w:t>
      </w:r>
      <w:r w:rsidRPr="002C6C3F">
        <w:rPr>
          <w:rFonts w:ascii="Calibri" w:hAnsi="Calibri"/>
          <w:sz w:val="20"/>
          <w:szCs w:val="20"/>
          <w:lang w:val="en-US"/>
        </w:rPr>
        <w:t xml:space="preserve"> and probably know far more about him than most northern Americans or northern Europeans. Raimon Llull has a good claim to having invented the novel, he wrote passionate love poetry, he founded a school for the study of oriental languages, and he led a campaign within the Catholic Church for closer contacts with the Islamic world, though mainly for the purpose of converting Muslims. He at first wrote in Latin and Mallorquín/Catalan but soon learned Arabic as well and began to write works about the differences between Christendom and Islam and translated them into Arabic himself. And if that were not enough in itself, he is also regarded in the computer world as the inventor of the first relational data base. Here it is, the so-called Divine Engine, a set of independently moving concentric wheels containing the various names and attributes of god.</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Llull made several trips to Muslim lands and at least according to another folk story may have been put to death on his last such journey for preaching against the religion of the prophet.</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Probably the most famous translator in the world was a Seventh Century Chinese monk named Xuanzang, who traveled to India in search of Buddhist scriptures and came back some years later amid a train of pack animals bearing them on their backs.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I say Xuanzang is the most famous translator in the world simply because there is probably no one in China who has not heard of him, and we have no translator in Western nations who is regarded with such awe. A great part of his fame came about from a Ming-dynasty novel loosely based on his exploits, x</w:t>
      </w:r>
      <w:r w:rsidRPr="002C6C3F">
        <w:rPr>
          <w:rFonts w:ascii="Calibri" w:hAnsi="Calibri"/>
          <w:i/>
          <w:iCs/>
          <w:sz w:val="20"/>
          <w:szCs w:val="20"/>
          <w:lang w:val="en-US"/>
        </w:rPr>
        <w:t>iyouji</w:t>
      </w:r>
      <w:r w:rsidRPr="002C6C3F">
        <w:rPr>
          <w:rFonts w:ascii="Calibri" w:hAnsi="Calibri"/>
          <w:sz w:val="20"/>
          <w:szCs w:val="20"/>
          <w:lang w:val="en-US"/>
        </w:rPr>
        <w:t xml:space="preserve">, or </w:t>
      </w:r>
      <w:r w:rsidRPr="002C6C3F">
        <w:rPr>
          <w:rFonts w:ascii="Calibri" w:hAnsi="Calibri"/>
          <w:i/>
          <w:iCs/>
          <w:sz w:val="20"/>
          <w:szCs w:val="20"/>
          <w:lang w:val="en-US"/>
        </w:rPr>
        <w:t xml:space="preserve">Journey to the West, </w:t>
      </w:r>
      <w:r w:rsidRPr="002C6C3F">
        <w:rPr>
          <w:rFonts w:ascii="Calibri" w:hAnsi="Calibri"/>
          <w:sz w:val="20"/>
          <w:szCs w:val="20"/>
          <w:lang w:val="en-US"/>
        </w:rPr>
        <w:t xml:space="preserve">also known as </w:t>
      </w:r>
      <w:r w:rsidRPr="002C6C3F">
        <w:rPr>
          <w:rFonts w:ascii="Calibri" w:hAnsi="Calibri"/>
          <w:i/>
          <w:iCs/>
          <w:sz w:val="20"/>
          <w:szCs w:val="20"/>
          <w:lang w:val="en-US"/>
        </w:rPr>
        <w:t>Monkey</w:t>
      </w:r>
      <w:r w:rsidRPr="002C6C3F">
        <w:rPr>
          <w:rFonts w:ascii="Calibri" w:hAnsi="Calibri"/>
          <w:sz w:val="20"/>
          <w:szCs w:val="20"/>
          <w:lang w:val="en-US"/>
        </w:rPr>
        <w:t xml:space="preserve"> or </w:t>
      </w:r>
      <w:r w:rsidRPr="002C6C3F">
        <w:rPr>
          <w:rFonts w:ascii="Calibri" w:hAnsi="Calibri"/>
          <w:i/>
          <w:iCs/>
          <w:sz w:val="20"/>
          <w:szCs w:val="20"/>
          <w:lang w:val="en-US"/>
        </w:rPr>
        <w:t>The Monkey King</w:t>
      </w:r>
      <w:r w:rsidRPr="002C6C3F">
        <w:rPr>
          <w:rFonts w:ascii="Calibri" w:hAnsi="Calibri"/>
          <w:sz w:val="20"/>
          <w:szCs w:val="20"/>
          <w:lang w:val="en-US"/>
        </w:rPr>
        <w:t>. A few years ago this novel was in turn converted into a 25-part Chinese TV serial aired by PBS, showing Xuanzang with his travelling companions continually encountering dangerous monsters to subdue and voluptuous female demons to propitiate. The historical Xuanzang spent 17 years in India, another four years in his travels, and on his return set up a school for translating the Buddhist scrolls he had collected. With his assistants he translated Indian holy books measuring 84 times the length of the Bible.</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Another important development in translation took place in late Eighteenth Century Germany, when Gotthold Ephraim Lessing essentially invented the profession of "dramaturg," soon to followed by his colleagues Johann Ludwig Tieck and the Brothers Schlegel. I've frequently worked as a dramaturg myself, so I can explain that dramaturgs are people who take a play from another culture and make it work for a theatre audience within their own culture. Essentially their task involves taking translation one stage further, perhaps the people at Microsoft would describe it as "localizing" a stage play. In other words, if a joke doesn't work or a dramatic situation doesn't convey in the new language, the dramaturg has to find an equivalent joke or a slightly altered stage situation that will make it work in that language, but without doing violence to the basic meaning and structure of the play. The dramaturg also acts to defend the meaning of the play by sitting onstage during early rehearsals and explaining to the actors and even on occasions the director why some changes might violate that meaning.</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I'd like to speed up now a bit if I can and say not much more about the remarkable translation academy at Jundishapur in Persia from the Eighth to the Tenth Centuries than I did in my proposal for a museum exhibition. It served as a precursor to the center of learning at Baghdad under Haroun al Raschid a century later. In Jundishapur Nestorian Christians speaking Greek, Jews who spoke Hebrew and Syriac, and Indian scholars working in Sanskrit all merged together in an environment where translators worked eagerly to translate their wisdom into Arabic. These translators worked in teams, supervised by an expert and assisted by copyists. In this way were not only Greek medical and scentific works translated into Arabic, but their work also reflected the influence of other oriental traditions.</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 xml:space="preserve">I'll say even less about the so-called great school at Toledo, since I'm sure that in this part of the world you've heard all about it and also because some dispute has arisen as to whether it was so much a school as a convergence of scholars in search of manuscripts. For instance, the UNESCO book on this subject, which I found less than convincing in the review I've given you, claims that Gerard of Cremona wandered from Italy to Toledo in 1157 simply because he wanted to find a copy of Ptolemy's </w:t>
      </w:r>
      <w:r w:rsidRPr="002C6C3F">
        <w:rPr>
          <w:rFonts w:ascii="Calibri" w:hAnsi="Calibri"/>
          <w:i/>
          <w:iCs/>
          <w:sz w:val="20"/>
          <w:szCs w:val="20"/>
          <w:lang w:val="en-US"/>
        </w:rPr>
        <w:t>Almagest</w:t>
      </w:r>
      <w:r w:rsidRPr="002C6C3F">
        <w:rPr>
          <w:rFonts w:ascii="Calibri" w:hAnsi="Calibri"/>
          <w:sz w:val="20"/>
          <w:szCs w:val="20"/>
          <w:lang w:val="en-US"/>
        </w:rPr>
        <w:t xml:space="preserve"> for himself. If there are any scholars present who are better informed about this matter, I'll be happy to hear their views and learn from them.</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Now, coming closer to my conclusion, I'd like to discuss what I believe is the most important question arising from all this translation history. Precisely where are we today? Where are we not only as individuals, but where are we as translators? Where is translation located, both in today's practical world and in the scholarly realm? Some of the answers are fairly obvious. Translation is flourishing as never before, at least in quantitative and economic terms. As of the early 'Nineties some 450 million pages were being translated each year in the US, Europe, and Japan alone. Today the totals are surely even higher. More and more peoples around the world require translations of an ever growing number of texts. The computer age has only speeded up this tendency.</w:t>
      </w:r>
    </w:p>
    <w:p w:rsidR="00FB54E1" w:rsidRPr="002C6C3F" w:rsidRDefault="00FB54E1" w:rsidP="00AC621B">
      <w:pPr>
        <w:pStyle w:val="NormalWeb"/>
        <w:ind w:firstLine="708"/>
        <w:jc w:val="both"/>
        <w:rPr>
          <w:rFonts w:ascii="Calibri" w:hAnsi="Calibri"/>
          <w:sz w:val="20"/>
          <w:szCs w:val="20"/>
          <w:lang w:val="en-US"/>
        </w:rPr>
      </w:pPr>
      <w:r w:rsidRPr="002C6C3F">
        <w:rPr>
          <w:rFonts w:ascii="Calibri" w:hAnsi="Calibri"/>
          <w:sz w:val="20"/>
          <w:szCs w:val="20"/>
          <w:lang w:val="en-US"/>
        </w:rPr>
        <w:t>Some of my other answers to this question may be somewhat more controversial. Those of you who have been to my website know that I am something of an extremist about translating. I define translation as every act of explaining anything to anyone, even in one's own language. In other words, I see translation as the prototype of the universal act of communication. We are all of us constantly helping others to move from a less precise and less technical level of understanding to a more advanced one. In a sense we are all of us continually translating. This is true today, and except in times of total social breakdown it has always been true. The process of translation is not only built into our social and economic values, it is built into the generational structure of the human race, in which those of us who are older are constantly called upon to supplement the understanding of those who are younger, even though the younger may then use that understanding to move to a further level, forcing us to catch up with them.</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Given the sheer centrality of communication and my perhaps extremist views of translation in our society, you might expect that the scholarly world, at least that part of the scholarly world that deals with language and linguistics, would hold our work in high esteem. But except for conferences like this one, where translators come together, this is not at all the case.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Instead-and here I may indeed be going too far on my own hobby-horse-we find occupying the very pinnacle of the academic world what I have called in my abstract some truly curious beliefs about linguistics and machine translation. And these two sets of beliefs are clearly related. Let me start with linguistics, where as the very last paragraph of his book </w:t>
      </w:r>
      <w:r w:rsidRPr="002C6C3F">
        <w:rPr>
          <w:rFonts w:ascii="Calibri" w:hAnsi="Calibri"/>
          <w:i/>
          <w:iCs/>
          <w:sz w:val="20"/>
          <w:szCs w:val="20"/>
          <w:lang w:val="en-US"/>
        </w:rPr>
        <w:t>The Language Instinct,</w:t>
      </w:r>
      <w:r w:rsidRPr="002C6C3F">
        <w:rPr>
          <w:rFonts w:ascii="Calibri" w:hAnsi="Calibri"/>
          <w:sz w:val="20"/>
          <w:szCs w:val="20"/>
          <w:lang w:val="en-US"/>
        </w:rPr>
        <w:t xml:space="preserve"> his final summing-up, Steven Pinker has this to say:</w:t>
      </w:r>
      <w:r w:rsidRPr="002C6C3F">
        <w:rPr>
          <w:rFonts w:ascii="Calibri" w:hAnsi="Calibri"/>
          <w:sz w:val="20"/>
          <w:szCs w:val="20"/>
          <w:lang w:val="en-US"/>
        </w:rPr>
        <w:tab/>
      </w:r>
    </w:p>
    <w:p w:rsidR="00FB54E1" w:rsidRPr="002C6C3F" w:rsidRDefault="00FB54E1" w:rsidP="00AC621B">
      <w:pPr>
        <w:pStyle w:val="NormalWeb"/>
        <w:ind w:left="1440"/>
        <w:jc w:val="both"/>
        <w:rPr>
          <w:rFonts w:ascii="Calibri" w:hAnsi="Calibri"/>
          <w:sz w:val="20"/>
          <w:szCs w:val="20"/>
          <w:lang w:val="en-US"/>
        </w:rPr>
      </w:pPr>
      <w:r w:rsidRPr="002C6C3F">
        <w:rPr>
          <w:rFonts w:ascii="Calibri" w:hAnsi="Calibri"/>
          <w:sz w:val="20"/>
          <w:szCs w:val="20"/>
          <w:lang w:val="en-US"/>
        </w:rPr>
        <w:t>Knowing about the ubiquity of complex language across individuals and cultures and the single mental design underlying them all, no speech seems foreign to me, even when I cannot understand a word. The banter among Guinean highlanders in the film of their first contact with the rest of the world, the motions of a sign language interpreter, the prattle of little girls in a Tokyo playground-I imagine seeing through the rhythms to the structures underneath, and sense that we all have the same minds.</w:t>
      </w:r>
      <w:bookmarkStart w:id="10" w:name="12'"/>
      <w:bookmarkEnd w:id="10"/>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"12"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12</w:t>
      </w:r>
      <w:r w:rsidRPr="002C6C3F">
        <w:rPr>
          <w:rFonts w:ascii="Calibri" w:hAnsi="Calibri"/>
          <w:sz w:val="20"/>
          <w:szCs w:val="20"/>
          <w:lang w:val="en-US"/>
        </w:rPr>
        <w:fldChar w:fldCharType="end"/>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I cannot help expressing the deepest possible skepticism about almost every section of this paragraph. I have spoken enough foreign languages well enough and lived long enough in foreign nations to know that we do not "all have the same minds" and that there is no "single mental design" underlying all our languages, though there are certainly elements of similarity. If any part of this paragraph were true, translation-a process which Pinker mentions nowhere in his various books-would present no problems at all or at most minimal ones, and there would be no need for this conference.</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It is as though the claim had been made that we all live in the same kinds of rooms, but this is demonstrably not true throughout the world, and even if it were true we would still all have different kinds of furniture inside those rooms. Or perhaps that all our houses are built on the same architectural principles, but this too is untrue, since architectural styles also differ throughout the world and some houses lack foundations </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but are supported by poles driven into the water and may not even have walls. And even if, as is perhaps likely, we were to find that this claim springs from the notion that </w:t>
      </w:r>
    </w:p>
    <w:p w:rsidR="00FB54E1" w:rsidRPr="002C6C3F" w:rsidRDefault="00FB54E1" w:rsidP="00AC621B">
      <w:pPr>
        <w:pStyle w:val="NormalWeb"/>
        <w:jc w:val="both"/>
        <w:rPr>
          <w:rFonts w:ascii="Calibri" w:hAnsi="Calibri"/>
          <w:sz w:val="20"/>
          <w:szCs w:val="20"/>
          <w:lang w:val="en-US"/>
        </w:rPr>
      </w:pPr>
      <w:bookmarkStart w:id="11" w:name="13"/>
      <w:bookmarkEnd w:id="11"/>
      <w:r w:rsidRPr="002C6C3F">
        <w:rPr>
          <w:rFonts w:ascii="Calibri" w:hAnsi="Calibri"/>
          <w:sz w:val="20"/>
          <w:szCs w:val="20"/>
          <w:lang w:val="en-US"/>
        </w:rPr>
        <w:t>all computers are alike, this is still not true, since all computers can be run on different software and/or operating systems. And however our minds may turn out to run, it is likely that our various languages supply their software and operating systems.</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Yes, we have similar minds, but certainly not the same ones, or we would not continually feel the need to explain almost every object, idea, and process we encounter to each other. And there cannot possibly be a "single mental design" underlying all our languages, since if this were true we would not need to learn almost everything about both our own and foreign languages rather painfully by a process of trial and error, which I know has been the case for me and, as we can readily observe, tends to also be the case for others.</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As for machine translation, I want to say very little here since I have written so often about it, I'd merely like to refer you to an excellent report published in the summer issue of the online </w:t>
      </w:r>
      <w:r w:rsidRPr="002C6C3F">
        <w:rPr>
          <w:rFonts w:ascii="Calibri" w:hAnsi="Calibri"/>
          <w:i/>
          <w:iCs/>
          <w:sz w:val="20"/>
          <w:szCs w:val="20"/>
          <w:lang w:val="en-US"/>
        </w:rPr>
        <w:t>Translation Journal</w:t>
      </w:r>
      <w:r w:rsidRPr="002C6C3F">
        <w:rPr>
          <w:rFonts w:ascii="Calibri" w:hAnsi="Calibri"/>
          <w:sz w:val="20"/>
          <w:szCs w:val="20"/>
          <w:lang w:val="en-US"/>
        </w:rPr>
        <w:t>, a review which in its printed and electronic versions has been in existence since 1987.</w:t>
      </w:r>
      <w:bookmarkStart w:id="12" w:name="13'"/>
      <w:bookmarkEnd w:id="12"/>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"13"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13</w:t>
      </w:r>
      <w:r w:rsidRPr="002C6C3F">
        <w:rPr>
          <w:rFonts w:ascii="Calibri" w:hAnsi="Calibri"/>
          <w:sz w:val="20"/>
          <w:szCs w:val="20"/>
          <w:lang w:val="en-US"/>
        </w:rPr>
        <w:fldChar w:fldCharType="end"/>
      </w:r>
      <w:r w:rsidRPr="002C6C3F">
        <w:rPr>
          <w:rFonts w:ascii="Calibri" w:hAnsi="Calibri"/>
          <w:sz w:val="20"/>
          <w:szCs w:val="20"/>
          <w:lang w:val="en-US"/>
        </w:rPr>
        <w:t xml:space="preserve"> According to this exhaustive analysis, machine translation currently counts for little more than one percent of all those 450 </w:t>
      </w:r>
    </w:p>
    <w:p w:rsidR="00FB54E1" w:rsidRPr="002C6C3F" w:rsidRDefault="00FB54E1" w:rsidP="00AC621B">
      <w:pPr>
        <w:pStyle w:val="NormalWeb"/>
        <w:jc w:val="both"/>
        <w:rPr>
          <w:rFonts w:ascii="Calibri" w:hAnsi="Calibri"/>
          <w:i/>
          <w:sz w:val="20"/>
          <w:szCs w:val="20"/>
          <w:lang w:val="en-US"/>
        </w:rPr>
      </w:pPr>
      <w:hyperlink r:id="rId51" w:anchor="12%27" w:history="1">
        <w:r w:rsidRPr="002C6C3F">
          <w:rPr>
            <w:rStyle w:val="Hyperlink"/>
            <w:rFonts w:ascii="Calibri" w:hAnsi="Calibri"/>
            <w:i/>
            <w:sz w:val="20"/>
            <w:szCs w:val="20"/>
            <w:vertAlign w:val="superscript"/>
            <w:lang w:val="en-US"/>
          </w:rPr>
          <w:t>12</w:t>
        </w:r>
      </w:hyperlink>
      <w:r w:rsidRPr="002C6C3F">
        <w:rPr>
          <w:rFonts w:ascii="Calibri" w:hAnsi="Calibri"/>
          <w:i/>
          <w:sz w:val="20"/>
          <w:szCs w:val="20"/>
          <w:lang w:val="en-US"/>
        </w:rPr>
        <w:t xml:space="preserve"> Pinker, p. 430.</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millions of translated pages I mentioned before. The report cites market analysts as predicting no change in its market share earlier than 2007. The authors moreover conclude that the main usefulness of MT will simply end up as yet another computer tool for those translators willing to use it. And in fact the main reason we keep seeing the same arguments favoring MT being repeated in print can be traced to these very "market analysts," individuals with no knowledge of translation or language worth mentioning who nonetheless cannot control the fire ignited in their brains by their vision of machines conquering our multi-billion dollar market. And that is why the same claims keep being repeated over and over again and why funding keeps flowing to those who repeat them.</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I think I'd better try and reach some sort of conclusion now before I go entirely too far. Earlier I suggested that there are two questions that need answering at this point. First, why has there been so very little progress over the centuries in understanding the nature of translation when there has manifestly been so much progress in such fields as medicine, mathematics, or engineering? And why has the recognition of the translator's almost unending contributions to history for so long veered between extended periods of studied boredom and brief outbreaks of murderous passion?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I believe the reason lies in the almost total and overwhelming role played by translation and translators in our society, at least in the broader definition</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 I have suggested. In a very real sense, almost every act of communication we perform is to some degree also an act of translation. As I have made it abundantly clear by means of a replicable form of testing in another of my papers, there is ultimately no earthshaking difference between what we translators do with two languages and what everyone else has to do every day even within a single language.</w:t>
      </w:r>
      <w:bookmarkStart w:id="13" w:name="14'"/>
      <w:bookmarkEnd w:id="13"/>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"14"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14</w:t>
      </w:r>
      <w:r w:rsidRPr="002C6C3F">
        <w:rPr>
          <w:rFonts w:ascii="Calibri" w:hAnsi="Calibri"/>
          <w:sz w:val="20"/>
          <w:szCs w:val="20"/>
          <w:lang w:val="en-US"/>
        </w:rPr>
        <w:fldChar w:fldCharType="end"/>
      </w:r>
      <w:r w:rsidRPr="002C6C3F">
        <w:rPr>
          <w:rFonts w:ascii="Calibri" w:hAnsi="Calibri"/>
          <w:sz w:val="20"/>
          <w:szCs w:val="20"/>
          <w:lang w:val="en-US"/>
        </w:rPr>
        <w:t xml:space="preserve"> As translators both in the broad and narrow sense, we are as Bruno observed, the makers and developers of science, of knowledge, of society itself. What we do is simply so overwhelmingly all-embracing and ubiquitous that most laypersons and even most academic linguists simply cannot conceive of its totality. That is why we so frequently find so many stories in our newspapers boiling down to a single misperception or disagreement about the use of language or a single so-called error in translation. And also why we find self-proclaimed purists or fundamentalists outraged by a single violation of their perceived doctrines about language and truth, even to the point of attacking and murdering translators they believe are responsible.</w:t>
      </w:r>
    </w:p>
    <w:p w:rsidR="00FB54E1" w:rsidRPr="002C6C3F" w:rsidRDefault="00FB54E1" w:rsidP="00AC621B">
      <w:pPr>
        <w:pStyle w:val="NormalWeb"/>
        <w:jc w:val="both"/>
        <w:rPr>
          <w:rFonts w:ascii="Calibri" w:hAnsi="Calibri"/>
          <w:i/>
          <w:sz w:val="20"/>
          <w:szCs w:val="20"/>
          <w:lang w:val="en-US"/>
        </w:rPr>
      </w:pPr>
      <w:hyperlink r:id="rId52" w:anchor="13%27" w:history="1">
        <w:r w:rsidRPr="002C6C3F">
          <w:rPr>
            <w:rStyle w:val="Hyperlink"/>
            <w:rFonts w:ascii="Calibri" w:hAnsi="Calibri"/>
            <w:i/>
            <w:sz w:val="20"/>
            <w:szCs w:val="20"/>
            <w:vertAlign w:val="superscript"/>
            <w:lang w:val="en-US"/>
          </w:rPr>
          <w:t>13</w:t>
        </w:r>
      </w:hyperlink>
      <w:r w:rsidRPr="002C6C3F">
        <w:rPr>
          <w:rFonts w:ascii="Calibri" w:hAnsi="Calibri"/>
          <w:i/>
          <w:sz w:val="20"/>
          <w:szCs w:val="20"/>
          <w:lang w:val="en-US"/>
        </w:rPr>
        <w:t xml:space="preserve"> Machine Translation and Computer-Assisted Translation: a New Way of Translating? found at: </w:t>
      </w:r>
      <w:hyperlink r:id="rId53" w:history="1">
        <w:r w:rsidRPr="002C6C3F">
          <w:rPr>
            <w:rStyle w:val="Hyperlink"/>
            <w:rFonts w:ascii="Calibri" w:hAnsi="Calibri"/>
            <w:i/>
            <w:sz w:val="20"/>
            <w:szCs w:val="20"/>
            <w:lang w:val="en-US"/>
          </w:rPr>
          <w:t>http://www.accurapid.com/journal/29computers.htm</w:t>
        </w:r>
      </w:hyperlink>
    </w:p>
    <w:p w:rsidR="00FB54E1" w:rsidRDefault="00FB54E1" w:rsidP="00AC621B">
      <w:pPr>
        <w:pStyle w:val="NormalWeb"/>
        <w:jc w:val="both"/>
        <w:rPr>
          <w:rFonts w:ascii="Calibri" w:hAnsi="Calibri"/>
          <w:i/>
          <w:sz w:val="20"/>
          <w:szCs w:val="20"/>
          <w:lang w:val="en-US"/>
        </w:rPr>
      </w:pPr>
      <w:hyperlink r:id="rId54" w:anchor="14%27" w:history="1">
        <w:r w:rsidRPr="002C6C3F">
          <w:rPr>
            <w:rStyle w:val="Hyperlink"/>
            <w:rFonts w:ascii="Calibri" w:hAnsi="Calibri"/>
            <w:i/>
            <w:sz w:val="20"/>
            <w:szCs w:val="20"/>
            <w:vertAlign w:val="superscript"/>
            <w:lang w:val="en-US"/>
          </w:rPr>
          <w:t>14</w:t>
        </w:r>
      </w:hyperlink>
      <w:r w:rsidRPr="002C6C3F">
        <w:rPr>
          <w:rFonts w:ascii="Calibri" w:hAnsi="Calibri"/>
          <w:i/>
          <w:sz w:val="20"/>
          <w:szCs w:val="20"/>
          <w:lang w:val="en-US"/>
        </w:rPr>
        <w:t xml:space="preserve"> Gross, 2003.</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 xml:space="preserve">I am no longer quite so alone in making these points as I was ten years ago, and I am pleased to note that Scott L. Montgomery seems to be headed in a similar direction in his book published in 2000, </w:t>
      </w:r>
      <w:r w:rsidRPr="002C6C3F">
        <w:rPr>
          <w:rFonts w:ascii="Calibri" w:hAnsi="Calibri"/>
          <w:i/>
          <w:iCs/>
          <w:sz w:val="20"/>
          <w:szCs w:val="20"/>
          <w:lang w:val="en-US"/>
        </w:rPr>
        <w:t>Science in Translation: Movements of Knowledge Through Cultures and Time</w:t>
      </w:r>
      <w:r w:rsidRPr="002C6C3F">
        <w:rPr>
          <w:rFonts w:ascii="Calibri" w:hAnsi="Calibri"/>
          <w:sz w:val="20"/>
          <w:szCs w:val="20"/>
          <w:lang w:val="en-US"/>
        </w:rPr>
        <w:t xml:space="preserve"> And several decades earlier the French savant Georges Mounin pointed out that there can be no valid theory of linguistics that does not also provide a workable theory of translation, something the MIT school quite clearly fails to do. Mounin is worth listening to, since long ago he wrote both a history of linguistics and a history of translation, a feat duplicated by no one else in the field.</w:t>
      </w:r>
    </w:p>
    <w:p w:rsidR="00FB54E1" w:rsidRPr="002C6C3F" w:rsidRDefault="00FB54E1" w:rsidP="00AC621B">
      <w:pPr>
        <w:pStyle w:val="NormalWeb"/>
        <w:jc w:val="both"/>
        <w:rPr>
          <w:rFonts w:ascii="Calibri" w:hAnsi="Calibri"/>
          <w:sz w:val="20"/>
          <w:szCs w:val="20"/>
          <w:lang w:val="en-US"/>
        </w:rPr>
      </w:pPr>
      <w:r w:rsidRPr="002C6C3F">
        <w:rPr>
          <w:rFonts w:ascii="Calibri" w:hAnsi="Calibri"/>
          <w:sz w:val="20"/>
          <w:szCs w:val="20"/>
          <w:lang w:val="en-US"/>
        </w:rPr>
        <w:t>This sheer and utter ignorance, not just about translation but about the complexity of both language and reality, cannot last forever and will not do so. Just as the bubble of Voltaire's Public Presentation Language burst in almost an instant at the right time, so will the shared misperceptions of our own age fall away when the time is ripe, including the misperceptions of the MIT School of Linguistics. Fortunately there is a linguist of both past and coming days whose challenging insights will supplant them.</w:t>
      </w:r>
    </w:p>
    <w:p w:rsidR="00FB54E1" w:rsidRDefault="00FB54E1" w:rsidP="00AC621B">
      <w:pPr>
        <w:pStyle w:val="NormalWeb"/>
        <w:jc w:val="both"/>
        <w:rPr>
          <w:rFonts w:ascii="Calibri" w:hAnsi="Calibri"/>
          <w:sz w:val="20"/>
          <w:szCs w:val="20"/>
          <w:lang w:val="en-US"/>
        </w:rPr>
      </w:pPr>
      <w:r w:rsidRPr="002C6C3F">
        <w:rPr>
          <w:rFonts w:ascii="Calibri" w:hAnsi="Calibri"/>
          <w:sz w:val="20"/>
          <w:szCs w:val="20"/>
          <w:lang w:val="en-US"/>
        </w:rPr>
        <w:t>This is the Dane Louis Hjelmslev, whose theory of Glossematics both resembles and confirms what Giordano Bruno said at Oxford in 1603.</w:t>
      </w:r>
      <w:bookmarkStart w:id="14" w:name="15'"/>
      <w:bookmarkEnd w:id="14"/>
      <w:r w:rsidRPr="002C6C3F">
        <w:rPr>
          <w:rFonts w:ascii="Calibri" w:hAnsi="Calibri"/>
          <w:sz w:val="20"/>
          <w:szCs w:val="20"/>
          <w:lang w:val="en-US"/>
        </w:rPr>
        <w:fldChar w:fldCharType="begin"/>
      </w:r>
      <w:r w:rsidRPr="002C6C3F">
        <w:rPr>
          <w:rFonts w:ascii="Calibri" w:hAnsi="Calibri"/>
          <w:sz w:val="20"/>
          <w:szCs w:val="20"/>
          <w:lang w:val="en-US"/>
        </w:rPr>
        <w:instrText xml:space="preserve"> HYPERLINK "http://accurapid.com/journal/31history.htm" \l "15" </w:instrText>
      </w:r>
      <w:r w:rsidRPr="004A0354">
        <w:rPr>
          <w:rFonts w:ascii="Calibri" w:hAnsi="Calibri"/>
          <w:sz w:val="20"/>
          <w:szCs w:val="20"/>
          <w:lang w:val="en-US"/>
        </w:rPr>
      </w:r>
      <w:r w:rsidRPr="002C6C3F">
        <w:rPr>
          <w:rFonts w:ascii="Calibri" w:hAnsi="Calibri"/>
          <w:sz w:val="20"/>
          <w:szCs w:val="20"/>
          <w:lang w:val="en-US"/>
        </w:rPr>
        <w:fldChar w:fldCharType="separate"/>
      </w:r>
      <w:r w:rsidRPr="002C6C3F">
        <w:rPr>
          <w:rStyle w:val="Hyperlink"/>
          <w:rFonts w:ascii="Calibri" w:hAnsi="Calibri"/>
          <w:sz w:val="20"/>
          <w:szCs w:val="20"/>
          <w:vertAlign w:val="superscript"/>
          <w:lang w:val="en-US"/>
        </w:rPr>
        <w:t>15</w:t>
      </w:r>
      <w:r w:rsidRPr="002C6C3F">
        <w:rPr>
          <w:rFonts w:ascii="Calibri" w:hAnsi="Calibri"/>
          <w:sz w:val="20"/>
          <w:szCs w:val="20"/>
          <w:lang w:val="en-US"/>
        </w:rPr>
        <w:fldChar w:fldCharType="end"/>
      </w:r>
      <w:r w:rsidRPr="002C6C3F">
        <w:rPr>
          <w:rFonts w:ascii="Calibri" w:hAnsi="Calibri"/>
          <w:sz w:val="20"/>
          <w:szCs w:val="20"/>
          <w:lang w:val="en-US"/>
        </w:rPr>
        <w:t xml:space="preserve"> Linguistics, he maintained, contrary to common belief, is not the science of language at all. Rather, language and linguistics, including translation, together are the primary science. And all the other so-called sciences are merely the offshoots, the branching paths, the sequels and results of language. Which is essentially what Bruno also said in almost the same way: "From Translation all science had its offspring." And all knowledge as well, indeed much of human experience and practical intelligence.</w:t>
      </w:r>
    </w:p>
    <w:p w:rsidR="00FB54E1" w:rsidRPr="002C6C3F" w:rsidRDefault="00FB54E1" w:rsidP="00AC621B">
      <w:pPr>
        <w:pStyle w:val="NormalWeb"/>
        <w:jc w:val="both"/>
        <w:rPr>
          <w:rFonts w:ascii="Calibri" w:hAnsi="Calibri"/>
          <w:i/>
          <w:sz w:val="20"/>
          <w:szCs w:val="20"/>
          <w:lang w:val="en-US"/>
        </w:rPr>
      </w:pPr>
      <w:hyperlink r:id="rId55" w:anchor="15%27" w:history="1">
        <w:r w:rsidRPr="002C6C3F">
          <w:rPr>
            <w:rStyle w:val="Hyperlink"/>
            <w:rFonts w:ascii="Calibri" w:hAnsi="Calibri"/>
            <w:i/>
            <w:sz w:val="20"/>
            <w:szCs w:val="20"/>
            <w:vertAlign w:val="superscript"/>
            <w:lang w:val="en-US"/>
          </w:rPr>
          <w:t>15</w:t>
        </w:r>
      </w:hyperlink>
      <w:r w:rsidRPr="002C6C3F">
        <w:rPr>
          <w:rFonts w:ascii="Calibri" w:hAnsi="Calibri"/>
          <w:i/>
          <w:sz w:val="20"/>
          <w:szCs w:val="20"/>
          <w:lang w:val="en-US"/>
        </w:rPr>
        <w:t xml:space="preserve"> Whitfield, in Hill, pp.283-91. The works of Louis Hjelmslev, like many other texts in linguistics, are not entirely transparent for non-specialists. I owe at least part of my own understanding to a brief essay by Hjelmslev's translator Francis J. Whitfield, which appeared in a hard-to-find volume entitled quite simply </w:t>
      </w:r>
      <w:r w:rsidRPr="002C6C3F">
        <w:rPr>
          <w:rFonts w:ascii="Calibri" w:hAnsi="Calibri"/>
          <w:i/>
          <w:iCs/>
          <w:sz w:val="20"/>
          <w:szCs w:val="20"/>
          <w:lang w:val="en-US"/>
        </w:rPr>
        <w:t>Linguistics</w:t>
      </w:r>
      <w:r w:rsidRPr="002C6C3F">
        <w:rPr>
          <w:rFonts w:ascii="Calibri" w:hAnsi="Calibri"/>
          <w:i/>
          <w:sz w:val="20"/>
          <w:szCs w:val="20"/>
          <w:lang w:val="en-US"/>
        </w:rPr>
        <w:t xml:space="preserve"> and published in 1969 by the </w:t>
      </w:r>
      <w:r w:rsidRPr="002C6C3F">
        <w:rPr>
          <w:rFonts w:ascii="Calibri" w:hAnsi="Calibri"/>
          <w:i/>
          <w:iCs/>
          <w:sz w:val="20"/>
          <w:szCs w:val="20"/>
          <w:lang w:val="en-US"/>
        </w:rPr>
        <w:t>Voice of America Forum Lectures</w:t>
      </w:r>
      <w:r w:rsidRPr="002C6C3F">
        <w:rPr>
          <w:rFonts w:ascii="Calibri" w:hAnsi="Calibri"/>
          <w:i/>
          <w:sz w:val="20"/>
          <w:szCs w:val="20"/>
          <w:lang w:val="en-US"/>
        </w:rPr>
        <w:t>. Another source, available in both Spanish and Swedish, is Malmberg, pp. 154-74.</w:t>
      </w:r>
    </w:p>
    <w:p w:rsidR="00FB54E1" w:rsidRPr="002C6C3F" w:rsidRDefault="00FB54E1" w:rsidP="00AC621B">
      <w:pPr>
        <w:jc w:val="both"/>
        <w:rPr>
          <w:rFonts w:ascii="Calibri" w:hAnsi="Calibri"/>
          <w:sz w:val="20"/>
          <w:szCs w:val="20"/>
          <w:lang w:val="en-US"/>
        </w:rPr>
      </w:pPr>
      <w:r w:rsidRPr="002C6C3F">
        <w:rPr>
          <w:rFonts w:ascii="Calibri" w:hAnsi="Calibri"/>
          <w:i/>
          <w:iCs/>
          <w:sz w:val="20"/>
          <w:szCs w:val="20"/>
          <w:lang w:val="en-US"/>
        </w:rPr>
        <w:t>LINKS : The following piece was first presented as the keynote address for the International Jeromian Conference on Translation 3 at the Universidad of Vera Cruz, Xalapa, on Sept. 28, 2004.</w:t>
      </w:r>
    </w:p>
    <w:p w:rsidR="00FB54E1" w:rsidRPr="00F17608" w:rsidRDefault="00FB54E1">
      <w:pPr>
        <w:rPr>
          <w:lang w:val="en-US"/>
        </w:rPr>
      </w:pPr>
    </w:p>
    <w:sectPr w:rsidR="00FB54E1" w:rsidRPr="00F17608" w:rsidSect="004A0354">
      <w:headerReference w:type="even" r:id="rId56"/>
      <w:headerReference w:type="default" r:id="rId5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4E1" w:rsidRDefault="00FB54E1">
      <w:r>
        <w:separator/>
      </w:r>
    </w:p>
  </w:endnote>
  <w:endnote w:type="continuationSeparator" w:id="1">
    <w:p w:rsidR="00FB54E1" w:rsidRDefault="00FB54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4E1" w:rsidRDefault="00FB54E1">
      <w:r>
        <w:separator/>
      </w:r>
    </w:p>
  </w:footnote>
  <w:footnote w:type="continuationSeparator" w:id="1">
    <w:p w:rsidR="00FB54E1" w:rsidRDefault="00FB54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4E1" w:rsidRDefault="00FB54E1" w:rsidP="00CA6E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B54E1" w:rsidRDefault="00FB54E1" w:rsidP="004A035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4E1" w:rsidRDefault="00FB54E1" w:rsidP="00CA6E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B54E1" w:rsidRDefault="00FB54E1" w:rsidP="004A0354">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FC3976"/>
    <w:multiLevelType w:val="multilevel"/>
    <w:tmpl w:val="3182B5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5B4F3B53"/>
    <w:multiLevelType w:val="multilevel"/>
    <w:tmpl w:val="41BA0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7608"/>
    <w:rsid w:val="00152B69"/>
    <w:rsid w:val="001948CE"/>
    <w:rsid w:val="002541DF"/>
    <w:rsid w:val="002C6C3F"/>
    <w:rsid w:val="00471E56"/>
    <w:rsid w:val="004A0354"/>
    <w:rsid w:val="00545D52"/>
    <w:rsid w:val="006E63D0"/>
    <w:rsid w:val="006F112B"/>
    <w:rsid w:val="00712709"/>
    <w:rsid w:val="0076359E"/>
    <w:rsid w:val="00A40C94"/>
    <w:rsid w:val="00AC2C72"/>
    <w:rsid w:val="00AC621B"/>
    <w:rsid w:val="00B14752"/>
    <w:rsid w:val="00B9412D"/>
    <w:rsid w:val="00CA6E6D"/>
    <w:rsid w:val="00DE3E3C"/>
    <w:rsid w:val="00E64BB6"/>
    <w:rsid w:val="00F17608"/>
    <w:rsid w:val="00FB54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608"/>
    <w:rPr>
      <w:rFonts w:ascii="Times New Roman" w:eastAsia="Times New Roman" w:hAnsi="Times New Roman"/>
      <w:sz w:val="24"/>
      <w:szCs w:val="24"/>
    </w:rPr>
  </w:style>
  <w:style w:type="paragraph" w:styleId="Heading1">
    <w:name w:val="heading 1"/>
    <w:basedOn w:val="Normal"/>
    <w:link w:val="Heading1Char"/>
    <w:uiPriority w:val="99"/>
    <w:qFormat/>
    <w:rsid w:val="00F1760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F1760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F17608"/>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9"/>
    <w:qFormat/>
    <w:rsid w:val="00F17608"/>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17608"/>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F17608"/>
    <w:rPr>
      <w:rFonts w:ascii="Arial" w:hAnsi="Arial" w:cs="Arial"/>
      <w:b/>
      <w:bCs/>
      <w:i/>
      <w:iCs/>
      <w:sz w:val="28"/>
      <w:szCs w:val="28"/>
      <w:lang w:eastAsia="ru-RU"/>
    </w:rPr>
  </w:style>
  <w:style w:type="character" w:customStyle="1" w:styleId="Heading3Char">
    <w:name w:val="Heading 3 Char"/>
    <w:basedOn w:val="DefaultParagraphFont"/>
    <w:link w:val="Heading3"/>
    <w:uiPriority w:val="99"/>
    <w:locked/>
    <w:rsid w:val="00F17608"/>
    <w:rPr>
      <w:rFonts w:ascii="Arial" w:hAnsi="Arial" w:cs="Arial"/>
      <w:b/>
      <w:bCs/>
      <w:sz w:val="26"/>
      <w:szCs w:val="26"/>
      <w:lang w:eastAsia="ru-RU"/>
    </w:rPr>
  </w:style>
  <w:style w:type="character" w:customStyle="1" w:styleId="Heading6Char">
    <w:name w:val="Heading 6 Char"/>
    <w:basedOn w:val="DefaultParagraphFont"/>
    <w:link w:val="Heading6"/>
    <w:uiPriority w:val="99"/>
    <w:locked/>
    <w:rsid w:val="00F17608"/>
    <w:rPr>
      <w:rFonts w:ascii="Times New Roman" w:hAnsi="Times New Roman" w:cs="Times New Roman"/>
      <w:b/>
      <w:bCs/>
      <w:lang w:eastAsia="ru-RU"/>
    </w:rPr>
  </w:style>
  <w:style w:type="paragraph" w:styleId="NormalWeb">
    <w:name w:val="Normal (Web)"/>
    <w:basedOn w:val="Normal"/>
    <w:uiPriority w:val="99"/>
    <w:rsid w:val="00F17608"/>
    <w:pPr>
      <w:spacing w:before="100" w:beforeAutospacing="1" w:after="100" w:afterAutospacing="1"/>
    </w:pPr>
  </w:style>
  <w:style w:type="paragraph" w:styleId="BalloonText">
    <w:name w:val="Balloon Text"/>
    <w:basedOn w:val="Normal"/>
    <w:link w:val="BalloonTextChar"/>
    <w:uiPriority w:val="99"/>
    <w:semiHidden/>
    <w:rsid w:val="00F176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17608"/>
    <w:rPr>
      <w:rFonts w:ascii="Tahoma" w:hAnsi="Tahoma" w:cs="Tahoma"/>
      <w:sz w:val="16"/>
      <w:szCs w:val="16"/>
      <w:lang w:eastAsia="ru-RU"/>
    </w:rPr>
  </w:style>
  <w:style w:type="character" w:styleId="Hyperlink">
    <w:name w:val="Hyperlink"/>
    <w:basedOn w:val="DefaultParagraphFont"/>
    <w:uiPriority w:val="99"/>
    <w:rsid w:val="00F17608"/>
    <w:rPr>
      <w:rFonts w:cs="Times New Roman"/>
      <w:color w:val="0000FF"/>
      <w:u w:val="single"/>
    </w:rPr>
  </w:style>
  <w:style w:type="paragraph" w:styleId="HTMLPreformatted">
    <w:name w:val="HTML Preformatted"/>
    <w:basedOn w:val="Normal"/>
    <w:link w:val="HTMLPreformattedChar"/>
    <w:uiPriority w:val="99"/>
    <w:rsid w:val="00545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545D52"/>
    <w:rPr>
      <w:rFonts w:ascii="Courier New" w:hAnsi="Courier New" w:cs="Courier New"/>
      <w:sz w:val="20"/>
      <w:szCs w:val="20"/>
      <w:lang w:eastAsia="ru-RU"/>
    </w:rPr>
  </w:style>
  <w:style w:type="character" w:styleId="Emphasis">
    <w:name w:val="Emphasis"/>
    <w:basedOn w:val="DefaultParagraphFont"/>
    <w:uiPriority w:val="99"/>
    <w:qFormat/>
    <w:rsid w:val="00545D52"/>
    <w:rPr>
      <w:rFonts w:cs="Times New Roman"/>
      <w:i/>
      <w:iCs/>
    </w:rPr>
  </w:style>
  <w:style w:type="paragraph" w:styleId="Header">
    <w:name w:val="header"/>
    <w:basedOn w:val="Normal"/>
    <w:link w:val="HeaderChar"/>
    <w:uiPriority w:val="99"/>
    <w:rsid w:val="004A0354"/>
    <w:pPr>
      <w:tabs>
        <w:tab w:val="center" w:pos="4677"/>
        <w:tab w:val="right" w:pos="9355"/>
      </w:tabs>
    </w:pPr>
  </w:style>
  <w:style w:type="character" w:customStyle="1" w:styleId="HeaderChar">
    <w:name w:val="Header Char"/>
    <w:basedOn w:val="DefaultParagraphFont"/>
    <w:link w:val="Header"/>
    <w:uiPriority w:val="99"/>
    <w:semiHidden/>
    <w:rsid w:val="003E4FE3"/>
    <w:rPr>
      <w:rFonts w:ascii="Times New Roman" w:eastAsia="Times New Roman" w:hAnsi="Times New Roman"/>
      <w:sz w:val="24"/>
      <w:szCs w:val="24"/>
    </w:rPr>
  </w:style>
  <w:style w:type="character" w:styleId="PageNumber">
    <w:name w:val="page number"/>
    <w:basedOn w:val="DefaultParagraphFont"/>
    <w:uiPriority w:val="99"/>
    <w:rsid w:val="004A0354"/>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ccurapid.com/journal/35propernames.htm" TargetMode="External"/><Relationship Id="rId18" Type="http://schemas.openxmlformats.org/officeDocument/2006/relationships/hyperlink" Target="http://accurapid.com/journal/35propernames.htm" TargetMode="External"/><Relationship Id="rId26" Type="http://schemas.openxmlformats.org/officeDocument/2006/relationships/hyperlink" Target="http://www.accurapid.com/journal/39poetry.htm" TargetMode="External"/><Relationship Id="rId39" Type="http://schemas.openxmlformats.org/officeDocument/2006/relationships/image" Target="media/image6.png"/><Relationship Id="rId21" Type="http://schemas.openxmlformats.org/officeDocument/2006/relationships/hyperlink" Target="http://www.accurapid.com/journal/39poetry.htm" TargetMode="External"/><Relationship Id="rId34" Type="http://schemas.openxmlformats.org/officeDocument/2006/relationships/hyperlink" Target="http://www.accurapid.com/journal/39poetry.htm" TargetMode="External"/><Relationship Id="rId42" Type="http://schemas.openxmlformats.org/officeDocument/2006/relationships/hyperlink" Target="http://accurapid.com/journal/31history.htm" TargetMode="External"/><Relationship Id="rId47" Type="http://schemas.openxmlformats.org/officeDocument/2006/relationships/hyperlink" Target="http://accurapid.com/journal/31history.htm" TargetMode="External"/><Relationship Id="rId50" Type="http://schemas.openxmlformats.org/officeDocument/2006/relationships/hyperlink" Target="http://accurapid.com/journal/31history.htm" TargetMode="External"/><Relationship Id="rId55" Type="http://schemas.openxmlformats.org/officeDocument/2006/relationships/hyperlink" Target="http://accurapid.com/journal/31history.htm" TargetMode="External"/><Relationship Id="rId7" Type="http://schemas.openxmlformats.org/officeDocument/2006/relationships/image" Target="media/image1.png"/><Relationship Id="rId12" Type="http://schemas.openxmlformats.org/officeDocument/2006/relationships/hyperlink" Target="http://accurapid.com/journal/35propernames.htm" TargetMode="External"/><Relationship Id="rId17" Type="http://schemas.openxmlformats.org/officeDocument/2006/relationships/hyperlink" Target="http://accurapid.com/journal/35propernames.htm" TargetMode="External"/><Relationship Id="rId25" Type="http://schemas.openxmlformats.org/officeDocument/2006/relationships/hyperlink" Target="http://www.accurapid.com/journal/39poetry.htm" TargetMode="External"/><Relationship Id="rId33" Type="http://schemas.openxmlformats.org/officeDocument/2006/relationships/hyperlink" Target="http://www.accurapid.com/journal/39poetry.htm" TargetMode="External"/><Relationship Id="rId38" Type="http://schemas.openxmlformats.org/officeDocument/2006/relationships/hyperlink" Target="mailto:webmaster@accurapid.com" TargetMode="External"/><Relationship Id="rId46" Type="http://schemas.openxmlformats.org/officeDocument/2006/relationships/hyperlink" Target="http://accurapid.com/journal/Gross/igarashi.jpg"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accurapid.com/journal/35propernames.htm" TargetMode="External"/><Relationship Id="rId20" Type="http://schemas.openxmlformats.org/officeDocument/2006/relationships/image" Target="media/image3.png"/><Relationship Id="rId29" Type="http://schemas.openxmlformats.org/officeDocument/2006/relationships/hyperlink" Target="http://www.accurapid.com/journal/39poetry.htm" TargetMode="External"/><Relationship Id="rId41" Type="http://schemas.openxmlformats.org/officeDocument/2006/relationships/hyperlink" Target="http://accurapid.com/journal/31history.htm" TargetMode="External"/><Relationship Id="rId54" Type="http://schemas.openxmlformats.org/officeDocument/2006/relationships/hyperlink" Target="http://accurapid.com/journal/31history.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ccurapid.com/journal/35propernames.htm" TargetMode="External"/><Relationship Id="rId24" Type="http://schemas.openxmlformats.org/officeDocument/2006/relationships/hyperlink" Target="http://www.accurapid.com/journal/39poetry.htm" TargetMode="External"/><Relationship Id="rId32" Type="http://schemas.openxmlformats.org/officeDocument/2006/relationships/hyperlink" Target="http://www.idiocentrism.com/rome.htm" TargetMode="External"/><Relationship Id="rId37" Type="http://schemas.openxmlformats.org/officeDocument/2006/relationships/image" Target="media/image5.png"/><Relationship Id="rId40" Type="http://schemas.openxmlformats.org/officeDocument/2006/relationships/hyperlink" Target="http://accurapid.com/journal/31history.htm" TargetMode="External"/><Relationship Id="rId45" Type="http://schemas.openxmlformats.org/officeDocument/2006/relationships/hyperlink" Target="http://accurapid.com/journal/31history.htm" TargetMode="External"/><Relationship Id="rId53" Type="http://schemas.openxmlformats.org/officeDocument/2006/relationships/hyperlink" Target="http://www.accurapid.com/journal/29computers.htm"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accurapid.com/journal/35propernames.htm" TargetMode="External"/><Relationship Id="rId23" Type="http://schemas.openxmlformats.org/officeDocument/2006/relationships/hyperlink" Target="http://www.accurapid.com/journal/39poetry.htm" TargetMode="External"/><Relationship Id="rId28" Type="http://schemas.openxmlformats.org/officeDocument/2006/relationships/hyperlink" Target="http://www.accurapid.com/journal/39poetry.htm" TargetMode="External"/><Relationship Id="rId36" Type="http://schemas.openxmlformats.org/officeDocument/2006/relationships/hyperlink" Target="http://accurapid.com/journal/39poetry.htm" TargetMode="External"/><Relationship Id="rId49" Type="http://schemas.openxmlformats.org/officeDocument/2006/relationships/hyperlink" Target="http://accurapid.com/journal/31history.htm" TargetMode="External"/><Relationship Id="rId57" Type="http://schemas.openxmlformats.org/officeDocument/2006/relationships/header" Target="header2.xml"/><Relationship Id="rId10" Type="http://schemas.openxmlformats.org/officeDocument/2006/relationships/hyperlink" Target="http://accurapid.com/journal/35propernames.htm" TargetMode="External"/><Relationship Id="rId19" Type="http://schemas.openxmlformats.org/officeDocument/2006/relationships/hyperlink" Target="http://www.accurapid.com/journal/39poetry.htm" TargetMode="External"/><Relationship Id="rId31" Type="http://schemas.openxmlformats.org/officeDocument/2006/relationships/hyperlink" Target="http://www.accurapid.com/journal/39poetry.htm" TargetMode="External"/><Relationship Id="rId44" Type="http://schemas.openxmlformats.org/officeDocument/2006/relationships/hyperlink" Target="http://accurapid.com/journal/31history.htm" TargetMode="External"/><Relationship Id="rId52" Type="http://schemas.openxmlformats.org/officeDocument/2006/relationships/hyperlink" Target="http://accurapid.com/journal/31history.htm"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accurapid.com/journal/35propernames.htm" TargetMode="External"/><Relationship Id="rId22" Type="http://schemas.openxmlformats.org/officeDocument/2006/relationships/hyperlink" Target="http://www.accurapid.com/journal/39poetry.htm" TargetMode="External"/><Relationship Id="rId27" Type="http://schemas.openxmlformats.org/officeDocument/2006/relationships/hyperlink" Target="http://www.accurapid.com/journal/39poetry.htm" TargetMode="External"/><Relationship Id="rId30" Type="http://schemas.openxmlformats.org/officeDocument/2006/relationships/hyperlink" Target="http://www.accurapid.com/journal/39poetry.htm" TargetMode="External"/><Relationship Id="rId35" Type="http://schemas.openxmlformats.org/officeDocument/2006/relationships/image" Target="media/image4.png"/><Relationship Id="rId43" Type="http://schemas.openxmlformats.org/officeDocument/2006/relationships/hyperlink" Target="http://accurapid.com/journal/31history.htm" TargetMode="External"/><Relationship Id="rId48" Type="http://schemas.openxmlformats.org/officeDocument/2006/relationships/hyperlink" Target="http://accurapid.com/journal/31history.htm" TargetMode="External"/><Relationship Id="rId56" Type="http://schemas.openxmlformats.org/officeDocument/2006/relationships/header" Target="header1.xml"/><Relationship Id="rId8" Type="http://schemas.openxmlformats.org/officeDocument/2006/relationships/hyperlink" Target="http://accurapid.com/journal/35propernames.htm" TargetMode="External"/><Relationship Id="rId51" Type="http://schemas.openxmlformats.org/officeDocument/2006/relationships/hyperlink" Target="http://accurapid.com/journal/31history.ht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40</Pages>
  <Words>20999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powerful</dc:creator>
  <cp:keywords/>
  <dc:description/>
  <cp:lastModifiedBy>админ</cp:lastModifiedBy>
  <cp:revision>5</cp:revision>
  <cp:lastPrinted>2009-03-29T08:39:00Z</cp:lastPrinted>
  <dcterms:created xsi:type="dcterms:W3CDTF">2009-03-29T06:25:00Z</dcterms:created>
  <dcterms:modified xsi:type="dcterms:W3CDTF">2009-03-29T08:42:00Z</dcterms:modified>
</cp:coreProperties>
</file>